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8914E0">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8914E0">
            <w:pPr>
              <w:jc w:val="center"/>
              <w:rPr>
                <w:b/>
                <w:sz w:val="22"/>
                <w:szCs w:val="22"/>
              </w:rPr>
            </w:pPr>
            <w:r w:rsidRPr="00DA60F9">
              <w:rPr>
                <w:b/>
                <w:sz w:val="22"/>
                <w:szCs w:val="22"/>
              </w:rPr>
              <w:t>Республики Адыгея</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ФИНАНСОВОЕ УПРАВЛЕНИЕ</w:t>
            </w:r>
          </w:p>
          <w:p w:rsidR="00AC4BF3" w:rsidRPr="00DA60F9" w:rsidRDefault="00AC4BF3" w:rsidP="008914E0">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DE7070" w:rsidRDefault="00AC4BF3" w:rsidP="00443F3B">
            <w:pPr>
              <w:jc w:val="center"/>
              <w:rPr>
                <w:b/>
                <w:sz w:val="22"/>
                <w:szCs w:val="22"/>
              </w:rPr>
            </w:pPr>
            <w:r w:rsidRPr="00DA60F9">
              <w:rPr>
                <w:b/>
                <w:sz w:val="22"/>
                <w:szCs w:val="22"/>
                <w:vertAlign w:val="subscript"/>
              </w:rPr>
              <w:t>тел</w:t>
            </w:r>
            <w:r w:rsidRPr="00DE7070">
              <w:rPr>
                <w:b/>
                <w:sz w:val="22"/>
                <w:szCs w:val="22"/>
                <w:vertAlign w:val="subscript"/>
              </w:rPr>
              <w:t>. 52-31</w:t>
            </w:r>
            <w:r w:rsidR="00443F3B" w:rsidRPr="00DE7070">
              <w:rPr>
                <w:b/>
                <w:sz w:val="22"/>
                <w:szCs w:val="22"/>
                <w:vertAlign w:val="subscript"/>
              </w:rPr>
              <w:t>-</w:t>
            </w:r>
            <w:r w:rsidRPr="00DE7070">
              <w:rPr>
                <w:b/>
                <w:sz w:val="22"/>
                <w:szCs w:val="22"/>
                <w:vertAlign w:val="subscript"/>
              </w:rPr>
              <w:t>58</w:t>
            </w:r>
            <w:r w:rsidR="00651826" w:rsidRPr="00DE7070">
              <w:rPr>
                <w:b/>
                <w:sz w:val="22"/>
                <w:szCs w:val="22"/>
                <w:vertAlign w:val="subscript"/>
              </w:rPr>
              <w:t xml:space="preserve">, </w:t>
            </w:r>
            <w:r w:rsidR="00443F3B" w:rsidRPr="00DE7070">
              <w:rPr>
                <w:b/>
                <w:sz w:val="22"/>
                <w:szCs w:val="22"/>
                <w:vertAlign w:val="subscript"/>
              </w:rPr>
              <w:t xml:space="preserve"> </w:t>
            </w:r>
            <w:r w:rsidR="00651826" w:rsidRPr="00443F3B">
              <w:rPr>
                <w:b/>
                <w:sz w:val="22"/>
                <w:szCs w:val="22"/>
                <w:vertAlign w:val="subscript"/>
                <w:lang w:val="en-US"/>
              </w:rPr>
              <w:t>e</w:t>
            </w:r>
            <w:r w:rsidR="00651826" w:rsidRPr="00DE7070">
              <w:rPr>
                <w:b/>
                <w:sz w:val="22"/>
                <w:szCs w:val="22"/>
                <w:vertAlign w:val="subscript"/>
              </w:rPr>
              <w:t>-</w:t>
            </w:r>
            <w:r w:rsidR="00651826" w:rsidRPr="00443F3B">
              <w:rPr>
                <w:b/>
                <w:sz w:val="22"/>
                <w:szCs w:val="22"/>
                <w:vertAlign w:val="subscript"/>
                <w:lang w:val="en-US"/>
              </w:rPr>
              <w:t>mail</w:t>
            </w:r>
            <w:r w:rsidR="00651826" w:rsidRPr="00DE7070">
              <w:rPr>
                <w:b/>
                <w:sz w:val="22"/>
                <w:szCs w:val="22"/>
                <w:vertAlign w:val="subscript"/>
              </w:rPr>
              <w:t xml:space="preserve">: </w:t>
            </w:r>
            <w:r w:rsidR="00651826" w:rsidRPr="00443F3B">
              <w:rPr>
                <w:b/>
                <w:sz w:val="22"/>
                <w:szCs w:val="22"/>
                <w:vertAlign w:val="subscript"/>
                <w:lang w:val="en-US"/>
              </w:rPr>
              <w:t>fdmra</w:t>
            </w:r>
            <w:r w:rsidR="00651826" w:rsidRPr="00DE7070">
              <w:rPr>
                <w:b/>
                <w:sz w:val="22"/>
                <w:szCs w:val="22"/>
                <w:vertAlign w:val="subscript"/>
              </w:rPr>
              <w:t>@</w:t>
            </w:r>
            <w:r w:rsidR="00651826" w:rsidRPr="00443F3B">
              <w:rPr>
                <w:b/>
                <w:sz w:val="22"/>
                <w:szCs w:val="22"/>
                <w:vertAlign w:val="subscript"/>
                <w:lang w:val="en-US"/>
              </w:rPr>
              <w:t>maikop</w:t>
            </w:r>
            <w:r w:rsidR="00651826" w:rsidRPr="00DE7070">
              <w:rPr>
                <w:b/>
                <w:sz w:val="22"/>
                <w:szCs w:val="22"/>
                <w:vertAlign w:val="subscript"/>
              </w:rPr>
              <w:t>.</w:t>
            </w:r>
            <w:r w:rsidR="00651826" w:rsidRPr="00443F3B">
              <w:rPr>
                <w:b/>
                <w:sz w:val="22"/>
                <w:szCs w:val="22"/>
                <w:vertAlign w:val="subscript"/>
                <w:lang w:val="en-US"/>
              </w:rPr>
              <w:t>ru</w:t>
            </w:r>
          </w:p>
        </w:tc>
        <w:tc>
          <w:tcPr>
            <w:tcW w:w="1559" w:type="dxa"/>
            <w:vAlign w:val="center"/>
          </w:tcPr>
          <w:p w:rsidR="00AC4BF3" w:rsidRPr="00DA60F9" w:rsidRDefault="00AC4BF3" w:rsidP="008914E0">
            <w:pPr>
              <w:jc w:val="center"/>
              <w:rPr>
                <w:b/>
                <w:sz w:val="22"/>
                <w:szCs w:val="22"/>
              </w:rPr>
            </w:pPr>
            <w:r>
              <w:rPr>
                <w:noProof/>
                <w:sz w:val="22"/>
                <w:szCs w:val="22"/>
              </w:rPr>
              <w:drawing>
                <wp:inline distT="0" distB="0" distL="0" distR="0" wp14:anchorId="2A4A66C4" wp14:editId="03552973">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8914E0">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8914E0">
            <w:pPr>
              <w:jc w:val="center"/>
              <w:rPr>
                <w:b/>
                <w:sz w:val="22"/>
                <w:szCs w:val="22"/>
              </w:rPr>
            </w:pPr>
            <w:proofErr w:type="spellStart"/>
            <w:r w:rsidRPr="00DA60F9">
              <w:rPr>
                <w:b/>
                <w:sz w:val="22"/>
                <w:szCs w:val="22"/>
              </w:rPr>
              <w:t>Муниципальнэ</w:t>
            </w:r>
            <w:proofErr w:type="spellEnd"/>
            <w:r w:rsidRPr="00DA60F9">
              <w:rPr>
                <w:b/>
                <w:sz w:val="22"/>
                <w:szCs w:val="22"/>
              </w:rPr>
              <w:t xml:space="preserve"> образованиеу «Къалэу Мыекъуапэ» и Администрацие</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ИФИНАНСОВЭ ИУПРАВЛЕНИЕ</w:t>
            </w:r>
          </w:p>
          <w:p w:rsidR="00AC4BF3" w:rsidRPr="00DA60F9" w:rsidRDefault="00AC4BF3" w:rsidP="008914E0">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5000, къ. Мыекъуапэ,  ур. Краснооктябрьскэр, 21</w:t>
            </w:r>
          </w:p>
          <w:p w:rsidR="00AC4BF3" w:rsidRPr="00443F3B" w:rsidRDefault="00AC4BF3" w:rsidP="008914E0">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r w:rsidR="00651826" w:rsidRPr="00651826">
              <w:rPr>
                <w:b/>
                <w:sz w:val="22"/>
                <w:szCs w:val="22"/>
                <w:vertAlign w:val="subscript"/>
                <w:lang w:val="en-US"/>
              </w:rPr>
              <w:t>fdmra</w:t>
            </w:r>
            <w:r w:rsidR="00651826" w:rsidRPr="00443F3B">
              <w:rPr>
                <w:b/>
                <w:sz w:val="22"/>
                <w:szCs w:val="22"/>
                <w:vertAlign w:val="subscript"/>
              </w:rPr>
              <w:t>@</w:t>
            </w:r>
            <w:r w:rsidR="00651826" w:rsidRPr="00651826">
              <w:rPr>
                <w:b/>
                <w:sz w:val="22"/>
                <w:szCs w:val="22"/>
                <w:vertAlign w:val="subscript"/>
                <w:lang w:val="en-US"/>
              </w:rPr>
              <w:t>maikop</w:t>
            </w:r>
            <w:r w:rsidR="00651826" w:rsidRPr="00443F3B">
              <w:rPr>
                <w:b/>
                <w:sz w:val="22"/>
                <w:szCs w:val="22"/>
                <w:vertAlign w:val="subscript"/>
              </w:rPr>
              <w:t>.</w:t>
            </w:r>
            <w:r w:rsidR="00651826" w:rsidRPr="00651826">
              <w:rPr>
                <w:b/>
                <w:sz w:val="22"/>
                <w:szCs w:val="22"/>
                <w:vertAlign w:val="subscript"/>
                <w:lang w:val="en-US"/>
              </w:rPr>
              <w:t>ru</w:t>
            </w:r>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8914E0">
            <w:pPr>
              <w:rPr>
                <w:sz w:val="16"/>
              </w:rPr>
            </w:pPr>
          </w:p>
        </w:tc>
      </w:tr>
    </w:tbl>
    <w:p w:rsidR="00D400BF" w:rsidRDefault="00D400BF" w:rsidP="000E6A4B">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986FA0">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 xml:space="preserve">ПРИКАЗ № </w:t>
      </w:r>
      <w:r w:rsidR="00EF42E0">
        <w:rPr>
          <w:rFonts w:ascii="Times New Roman" w:hAnsi="Times New Roman"/>
          <w:i w:val="0"/>
        </w:rPr>
        <w:t>39-О</w:t>
      </w:r>
    </w:p>
    <w:p w:rsidR="00F16EDF" w:rsidRDefault="00F16EDF" w:rsidP="00C63B87"/>
    <w:p w:rsidR="003A4545" w:rsidRDefault="003A4545" w:rsidP="00C63B87"/>
    <w:p w:rsidR="003A4545" w:rsidRDefault="003A4545" w:rsidP="00C63B87"/>
    <w:p w:rsidR="00C63B87" w:rsidRPr="00D95D26" w:rsidRDefault="00C63B87" w:rsidP="001E64C4">
      <w:pPr>
        <w:pStyle w:val="210"/>
        <w:jc w:val="left"/>
        <w:rPr>
          <w:b w:val="0"/>
          <w:sz w:val="28"/>
          <w:szCs w:val="28"/>
          <w:u w:val="single"/>
          <w:lang w:eastAsia="ru-RU"/>
        </w:rPr>
      </w:pPr>
      <w:r w:rsidRPr="00D95D26">
        <w:rPr>
          <w:b w:val="0"/>
          <w:sz w:val="28"/>
          <w:szCs w:val="28"/>
          <w:u w:val="single"/>
          <w:lang w:eastAsia="ru-RU"/>
        </w:rPr>
        <w:t>«</w:t>
      </w:r>
      <w:r w:rsidR="00EF42E0">
        <w:rPr>
          <w:b w:val="0"/>
          <w:sz w:val="28"/>
          <w:szCs w:val="28"/>
          <w:u w:val="single"/>
          <w:lang w:eastAsia="ru-RU"/>
        </w:rPr>
        <w:t>26</w:t>
      </w:r>
      <w:r w:rsidRPr="00D95D26">
        <w:rPr>
          <w:b w:val="0"/>
          <w:sz w:val="28"/>
          <w:szCs w:val="28"/>
          <w:u w:val="single"/>
          <w:lang w:eastAsia="ru-RU"/>
        </w:rPr>
        <w:t xml:space="preserve">» </w:t>
      </w:r>
      <w:r w:rsidR="00EF42E0">
        <w:rPr>
          <w:b w:val="0"/>
          <w:sz w:val="28"/>
          <w:szCs w:val="28"/>
          <w:u w:val="single"/>
          <w:lang w:eastAsia="ru-RU"/>
        </w:rPr>
        <w:t>апреля</w:t>
      </w:r>
      <w:bookmarkStart w:id="0" w:name="_GoBack"/>
      <w:bookmarkEnd w:id="0"/>
      <w:r w:rsidR="00340C37">
        <w:rPr>
          <w:b w:val="0"/>
          <w:sz w:val="28"/>
          <w:szCs w:val="28"/>
          <w:u w:val="single"/>
          <w:lang w:eastAsia="ru-RU"/>
        </w:rPr>
        <w:t xml:space="preserve"> 201</w:t>
      </w:r>
      <w:r w:rsidR="007F3584">
        <w:rPr>
          <w:b w:val="0"/>
          <w:sz w:val="28"/>
          <w:szCs w:val="28"/>
          <w:u w:val="single"/>
          <w:lang w:eastAsia="ru-RU"/>
        </w:rPr>
        <w:t>9</w:t>
      </w:r>
      <w:r w:rsidRPr="00D95D26">
        <w:rPr>
          <w:b w:val="0"/>
          <w:sz w:val="28"/>
          <w:szCs w:val="28"/>
          <w:u w:val="single"/>
          <w:lang w:eastAsia="ru-RU"/>
        </w:rPr>
        <w:t xml:space="preserve"> г.</w:t>
      </w:r>
    </w:p>
    <w:p w:rsidR="00F16EDF" w:rsidRDefault="00F16EDF" w:rsidP="001E64C4">
      <w:pPr>
        <w:pStyle w:val="210"/>
        <w:jc w:val="left"/>
        <w:rPr>
          <w:b w:val="0"/>
          <w:sz w:val="28"/>
          <w:szCs w:val="28"/>
          <w:lang w:eastAsia="ru-RU"/>
        </w:rPr>
      </w:pPr>
    </w:p>
    <w:p w:rsidR="00E61782" w:rsidRDefault="00E61782" w:rsidP="001E64C4">
      <w:pPr>
        <w:pStyle w:val="210"/>
        <w:jc w:val="left"/>
        <w:rPr>
          <w:b w:val="0"/>
          <w:sz w:val="28"/>
          <w:szCs w:val="28"/>
          <w:lang w:eastAsia="ru-RU"/>
        </w:rPr>
      </w:pPr>
    </w:p>
    <w:p w:rsidR="00BE6879" w:rsidRPr="00942219" w:rsidRDefault="00BE6879" w:rsidP="00BE6879">
      <w:pPr>
        <w:pStyle w:val="210"/>
        <w:jc w:val="left"/>
        <w:rPr>
          <w:b w:val="0"/>
          <w:sz w:val="24"/>
          <w:szCs w:val="24"/>
        </w:rPr>
      </w:pPr>
      <w:r w:rsidRPr="00942219">
        <w:rPr>
          <w:b w:val="0"/>
          <w:sz w:val="24"/>
          <w:szCs w:val="24"/>
        </w:rPr>
        <w:t xml:space="preserve">О внесении изменений </w:t>
      </w:r>
    </w:p>
    <w:p w:rsidR="00BE6879" w:rsidRPr="00942219" w:rsidRDefault="00BE6879" w:rsidP="00BE6879">
      <w:pPr>
        <w:pStyle w:val="210"/>
        <w:jc w:val="left"/>
        <w:rPr>
          <w:b w:val="0"/>
          <w:sz w:val="24"/>
          <w:szCs w:val="24"/>
        </w:rPr>
      </w:pPr>
      <w:r w:rsidRPr="00942219">
        <w:rPr>
          <w:b w:val="0"/>
          <w:sz w:val="24"/>
          <w:szCs w:val="24"/>
        </w:rPr>
        <w:t xml:space="preserve">в Приказ от </w:t>
      </w:r>
      <w:r w:rsidR="008C5562" w:rsidRPr="00942219">
        <w:rPr>
          <w:b w:val="0"/>
          <w:sz w:val="24"/>
          <w:szCs w:val="24"/>
        </w:rPr>
        <w:t>0</w:t>
      </w:r>
      <w:r w:rsidR="007F3584" w:rsidRPr="00942219">
        <w:rPr>
          <w:b w:val="0"/>
          <w:sz w:val="24"/>
          <w:szCs w:val="24"/>
        </w:rPr>
        <w:t>7</w:t>
      </w:r>
      <w:r w:rsidRPr="00942219">
        <w:rPr>
          <w:b w:val="0"/>
          <w:sz w:val="24"/>
          <w:szCs w:val="24"/>
        </w:rPr>
        <w:t>.12.201</w:t>
      </w:r>
      <w:r w:rsidR="007F3584" w:rsidRPr="00942219">
        <w:rPr>
          <w:b w:val="0"/>
          <w:sz w:val="24"/>
          <w:szCs w:val="24"/>
        </w:rPr>
        <w:t>8</w:t>
      </w:r>
      <w:r w:rsidRPr="00942219">
        <w:rPr>
          <w:b w:val="0"/>
          <w:sz w:val="24"/>
          <w:szCs w:val="24"/>
        </w:rPr>
        <w:t xml:space="preserve"> №</w:t>
      </w:r>
      <w:r w:rsidR="007F3584" w:rsidRPr="00942219">
        <w:rPr>
          <w:b w:val="0"/>
          <w:sz w:val="24"/>
          <w:szCs w:val="24"/>
        </w:rPr>
        <w:t>125</w:t>
      </w:r>
      <w:r w:rsidRPr="00942219">
        <w:rPr>
          <w:b w:val="0"/>
          <w:sz w:val="24"/>
          <w:szCs w:val="24"/>
        </w:rPr>
        <w:t>-О</w:t>
      </w:r>
    </w:p>
    <w:p w:rsidR="00BE6879" w:rsidRPr="00942219" w:rsidRDefault="00BE6879" w:rsidP="00BE6879">
      <w:pPr>
        <w:pStyle w:val="210"/>
        <w:jc w:val="left"/>
        <w:rPr>
          <w:b w:val="0"/>
          <w:sz w:val="24"/>
          <w:szCs w:val="24"/>
        </w:rPr>
      </w:pPr>
      <w:r w:rsidRPr="00942219">
        <w:rPr>
          <w:b w:val="0"/>
          <w:sz w:val="24"/>
          <w:szCs w:val="24"/>
        </w:rPr>
        <w:t xml:space="preserve">«О порядке применения </w:t>
      </w:r>
      <w:proofErr w:type="gramStart"/>
      <w:r w:rsidRPr="00942219">
        <w:rPr>
          <w:b w:val="0"/>
          <w:sz w:val="24"/>
          <w:szCs w:val="24"/>
        </w:rPr>
        <w:t>бюджетной</w:t>
      </w:r>
      <w:proofErr w:type="gramEnd"/>
      <w:r w:rsidRPr="00942219">
        <w:rPr>
          <w:b w:val="0"/>
          <w:sz w:val="24"/>
          <w:szCs w:val="24"/>
        </w:rPr>
        <w:t xml:space="preserve"> </w:t>
      </w:r>
    </w:p>
    <w:p w:rsidR="00BE6879" w:rsidRPr="00942219" w:rsidRDefault="00BE6879" w:rsidP="00BE6879">
      <w:pPr>
        <w:pStyle w:val="210"/>
        <w:jc w:val="left"/>
        <w:rPr>
          <w:b w:val="0"/>
          <w:sz w:val="24"/>
          <w:szCs w:val="24"/>
        </w:rPr>
      </w:pPr>
      <w:r w:rsidRPr="00942219">
        <w:rPr>
          <w:b w:val="0"/>
          <w:sz w:val="24"/>
          <w:szCs w:val="24"/>
        </w:rPr>
        <w:t xml:space="preserve">классификации Российской Федерации </w:t>
      </w:r>
    </w:p>
    <w:p w:rsidR="00BE6879" w:rsidRPr="00942219" w:rsidRDefault="00BE6879" w:rsidP="00BE6879">
      <w:pPr>
        <w:pStyle w:val="210"/>
        <w:jc w:val="left"/>
        <w:rPr>
          <w:b w:val="0"/>
          <w:sz w:val="24"/>
          <w:szCs w:val="24"/>
        </w:rPr>
      </w:pPr>
      <w:r w:rsidRPr="00942219">
        <w:rPr>
          <w:b w:val="0"/>
          <w:sz w:val="24"/>
          <w:szCs w:val="24"/>
        </w:rPr>
        <w:t>в части, относящейся к бюджету</w:t>
      </w:r>
    </w:p>
    <w:p w:rsidR="00BE6879" w:rsidRPr="00942219" w:rsidRDefault="00BE6879" w:rsidP="00BE6879">
      <w:pPr>
        <w:pStyle w:val="210"/>
        <w:jc w:val="left"/>
        <w:rPr>
          <w:b w:val="0"/>
          <w:sz w:val="24"/>
          <w:szCs w:val="24"/>
        </w:rPr>
      </w:pPr>
      <w:r w:rsidRPr="00942219">
        <w:rPr>
          <w:b w:val="0"/>
          <w:sz w:val="24"/>
          <w:szCs w:val="24"/>
        </w:rPr>
        <w:t xml:space="preserve"> муниципального образования «Город Майкоп»</w:t>
      </w:r>
    </w:p>
    <w:p w:rsidR="00BE6879" w:rsidRPr="00E61782" w:rsidRDefault="00BE6879" w:rsidP="00BE6879">
      <w:pPr>
        <w:pStyle w:val="210"/>
        <w:ind w:firstLine="567"/>
        <w:rPr>
          <w:b w:val="0"/>
          <w:sz w:val="28"/>
          <w:szCs w:val="28"/>
        </w:rPr>
      </w:pPr>
    </w:p>
    <w:p w:rsidR="00C43DCE" w:rsidRPr="00E61782" w:rsidRDefault="00C43DCE" w:rsidP="001E64C4">
      <w:pPr>
        <w:spacing w:line="276" w:lineRule="auto"/>
        <w:ind w:firstLine="720"/>
        <w:jc w:val="both"/>
        <w:rPr>
          <w:sz w:val="28"/>
          <w:szCs w:val="28"/>
        </w:rPr>
      </w:pPr>
      <w:r w:rsidRPr="00E61782">
        <w:rPr>
          <w:sz w:val="28"/>
          <w:szCs w:val="28"/>
        </w:rPr>
        <w:t xml:space="preserve">В соответствии с абзацем 5 пункта 4 статьи 21 Бюджетного кодекса Российской Федерации  </w:t>
      </w:r>
      <w:proofErr w:type="gramStart"/>
      <w:r w:rsidRPr="00E61782">
        <w:rPr>
          <w:sz w:val="28"/>
          <w:szCs w:val="28"/>
        </w:rPr>
        <w:t>п</w:t>
      </w:r>
      <w:proofErr w:type="gramEnd"/>
      <w:r w:rsidRPr="00E61782">
        <w:rPr>
          <w:sz w:val="28"/>
          <w:szCs w:val="28"/>
        </w:rPr>
        <w:t xml:space="preserve"> р и к а з ы в а ю:</w:t>
      </w:r>
    </w:p>
    <w:p w:rsidR="00955E47" w:rsidRDefault="00955E47" w:rsidP="00955E47">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Pr>
          <w:sz w:val="28"/>
          <w:szCs w:val="28"/>
        </w:rPr>
        <w:t>Внести изменения в</w:t>
      </w:r>
      <w:r w:rsidRPr="00E23351">
        <w:rPr>
          <w:sz w:val="28"/>
          <w:szCs w:val="28"/>
        </w:rPr>
        <w:t xml:space="preserve"> </w:t>
      </w:r>
      <w:r>
        <w:rPr>
          <w:sz w:val="28"/>
          <w:szCs w:val="28"/>
        </w:rPr>
        <w:t>приказ</w:t>
      </w:r>
      <w:r w:rsidRPr="00E23351">
        <w:rPr>
          <w:sz w:val="28"/>
          <w:szCs w:val="28"/>
        </w:rPr>
        <w:t xml:space="preserve"> Финансового управления администрации муниципального образования «Город Майкоп» от 0</w:t>
      </w:r>
      <w:r>
        <w:rPr>
          <w:sz w:val="28"/>
          <w:szCs w:val="28"/>
        </w:rPr>
        <w:t>7.12.2018</w:t>
      </w:r>
      <w:r w:rsidRPr="00E23351">
        <w:rPr>
          <w:sz w:val="28"/>
          <w:szCs w:val="28"/>
        </w:rPr>
        <w:t xml:space="preserve"> №</w:t>
      </w:r>
      <w:r>
        <w:rPr>
          <w:sz w:val="28"/>
          <w:szCs w:val="28"/>
        </w:rPr>
        <w:t>125</w:t>
      </w:r>
      <w:r w:rsidRPr="00E23351">
        <w:rPr>
          <w:sz w:val="28"/>
          <w:szCs w:val="28"/>
        </w:rPr>
        <w:t>-О «О порядке применения бюджетной классификации Российской Федерации в части, относящейся к бюджету муниципаль</w:t>
      </w:r>
      <w:r>
        <w:rPr>
          <w:sz w:val="28"/>
          <w:szCs w:val="28"/>
        </w:rPr>
        <w:t>ного образования «Город Майкоп»</w:t>
      </w:r>
      <w:r w:rsidRPr="00E23351">
        <w:rPr>
          <w:sz w:val="28"/>
          <w:szCs w:val="28"/>
        </w:rPr>
        <w:t>:</w:t>
      </w:r>
    </w:p>
    <w:p w:rsidR="00E4360C" w:rsidRDefault="00E4360C" w:rsidP="00F32AF8">
      <w:pPr>
        <w:pStyle w:val="ac"/>
        <w:numPr>
          <w:ilvl w:val="1"/>
          <w:numId w:val="5"/>
        </w:numPr>
        <w:tabs>
          <w:tab w:val="left" w:pos="142"/>
          <w:tab w:val="left" w:pos="284"/>
        </w:tabs>
        <w:suppressAutoHyphens/>
        <w:snapToGrid w:val="0"/>
        <w:spacing w:line="276" w:lineRule="auto"/>
        <w:ind w:left="-567" w:firstLine="709"/>
        <w:jc w:val="both"/>
        <w:rPr>
          <w:sz w:val="28"/>
          <w:szCs w:val="28"/>
          <w:lang w:eastAsia="ar-SA"/>
        </w:rPr>
      </w:pPr>
      <w:r>
        <w:rPr>
          <w:sz w:val="28"/>
          <w:szCs w:val="28"/>
          <w:lang w:eastAsia="ar-SA"/>
        </w:rPr>
        <w:t>В приложение №1 «</w:t>
      </w:r>
      <w:r w:rsidRPr="00C472D0">
        <w:rPr>
          <w:sz w:val="28"/>
          <w:szCs w:val="28"/>
        </w:rPr>
        <w:t xml:space="preserve">Перечень и коды целевых статей расходов бюджета, применяемых при </w:t>
      </w:r>
      <w:proofErr w:type="gramStart"/>
      <w:r w:rsidRPr="00C472D0">
        <w:rPr>
          <w:sz w:val="28"/>
          <w:szCs w:val="28"/>
        </w:rPr>
        <w:t>формировании</w:t>
      </w:r>
      <w:proofErr w:type="gramEnd"/>
      <w:r w:rsidRPr="00C472D0">
        <w:rPr>
          <w:sz w:val="28"/>
          <w:szCs w:val="28"/>
        </w:rPr>
        <w:t xml:space="preserve"> и исполнении бюджета</w:t>
      </w:r>
      <w:r w:rsidRPr="004C5D73">
        <w:rPr>
          <w:sz w:val="28"/>
          <w:szCs w:val="28"/>
        </w:rPr>
        <w:t xml:space="preserve"> </w:t>
      </w:r>
      <w:r w:rsidRPr="00C472D0">
        <w:rPr>
          <w:sz w:val="28"/>
          <w:szCs w:val="28"/>
        </w:rPr>
        <w:t>муниципального образования «Город Майкоп»</w:t>
      </w:r>
      <w:r>
        <w:rPr>
          <w:sz w:val="28"/>
          <w:szCs w:val="28"/>
        </w:rPr>
        <w:t>»:</w:t>
      </w:r>
    </w:p>
    <w:p w:rsidR="00AD118B" w:rsidRDefault="00AD118B" w:rsidP="00AD118B">
      <w:pPr>
        <w:pStyle w:val="ac"/>
        <w:numPr>
          <w:ilvl w:val="2"/>
          <w:numId w:val="5"/>
        </w:numPr>
        <w:tabs>
          <w:tab w:val="left" w:pos="142"/>
          <w:tab w:val="left" w:pos="284"/>
        </w:tabs>
        <w:suppressAutoHyphens/>
        <w:snapToGrid w:val="0"/>
        <w:spacing w:line="276" w:lineRule="auto"/>
        <w:jc w:val="both"/>
        <w:rPr>
          <w:sz w:val="28"/>
          <w:szCs w:val="28"/>
          <w:lang w:eastAsia="ar-SA"/>
        </w:rPr>
      </w:pPr>
      <w:r>
        <w:rPr>
          <w:sz w:val="28"/>
          <w:szCs w:val="28"/>
          <w:lang w:eastAsia="ar-SA"/>
        </w:rPr>
        <w:t>после строки:</w:t>
      </w:r>
    </w:p>
    <w:tbl>
      <w:tblPr>
        <w:tblStyle w:val="ad"/>
        <w:tblW w:w="10065" w:type="dxa"/>
        <w:tblInd w:w="-459" w:type="dxa"/>
        <w:tblLook w:val="04A0" w:firstRow="1" w:lastRow="0" w:firstColumn="1" w:lastColumn="0" w:noHBand="0" w:noVBand="1"/>
      </w:tblPr>
      <w:tblGrid>
        <w:gridCol w:w="3828"/>
        <w:gridCol w:w="1701"/>
        <w:gridCol w:w="4536"/>
      </w:tblGrid>
      <w:tr w:rsidR="00AD118B" w:rsidRPr="00C43CD7" w:rsidTr="00D55C59">
        <w:trPr>
          <w:trHeight w:val="900"/>
        </w:trPr>
        <w:tc>
          <w:tcPr>
            <w:tcW w:w="3828" w:type="dxa"/>
            <w:noWrap/>
            <w:hideMark/>
          </w:tcPr>
          <w:p w:rsidR="00AD118B" w:rsidRDefault="00AD118B" w:rsidP="00AD118B">
            <w:pPr>
              <w:jc w:val="center"/>
            </w:pPr>
            <w:r>
              <w:t xml:space="preserve">Основное мероприятие «Ликвидация </w:t>
            </w:r>
            <w:proofErr w:type="gramStart"/>
            <w:r>
              <w:t>аварийного</w:t>
            </w:r>
            <w:proofErr w:type="gramEnd"/>
            <w:r>
              <w:t xml:space="preserve"> жилищного фонда»</w:t>
            </w:r>
          </w:p>
          <w:p w:rsidR="00AD118B" w:rsidRPr="00C43CD7" w:rsidRDefault="00AD118B" w:rsidP="00515D4E">
            <w:pPr>
              <w:jc w:val="center"/>
              <w:rPr>
                <w:color w:val="000000"/>
              </w:rPr>
            </w:pPr>
          </w:p>
        </w:tc>
        <w:tc>
          <w:tcPr>
            <w:tcW w:w="1701" w:type="dxa"/>
            <w:hideMark/>
          </w:tcPr>
          <w:p w:rsidR="00AD118B" w:rsidRPr="00C43CD7" w:rsidRDefault="00AD118B" w:rsidP="00AD118B">
            <w:pPr>
              <w:jc w:val="center"/>
              <w:rPr>
                <w:color w:val="000000"/>
              </w:rPr>
            </w:pPr>
            <w:r>
              <w:rPr>
                <w:color w:val="000000"/>
              </w:rPr>
              <w:t>18 0 03</w:t>
            </w:r>
            <w:r w:rsidRPr="00C43CD7">
              <w:rPr>
                <w:color w:val="000000"/>
              </w:rPr>
              <w:t xml:space="preserve"> 0000</w:t>
            </w:r>
            <w:r>
              <w:rPr>
                <w:color w:val="000000"/>
              </w:rPr>
              <w:t>0</w:t>
            </w:r>
          </w:p>
        </w:tc>
        <w:tc>
          <w:tcPr>
            <w:tcW w:w="4536" w:type="dxa"/>
            <w:hideMark/>
          </w:tcPr>
          <w:p w:rsidR="00AD118B" w:rsidRDefault="00AD118B" w:rsidP="00AD118B">
            <w:pPr>
              <w:jc w:val="center"/>
            </w:pPr>
            <w:r>
              <w:t xml:space="preserve">Основное мероприятие «Ликвидация </w:t>
            </w:r>
            <w:proofErr w:type="gramStart"/>
            <w:r>
              <w:t>аварийного</w:t>
            </w:r>
            <w:proofErr w:type="gramEnd"/>
            <w:r>
              <w:t xml:space="preserve"> жилищного фонда»</w:t>
            </w:r>
          </w:p>
          <w:p w:rsidR="00AD118B" w:rsidRPr="00C43CD7" w:rsidRDefault="00AD118B" w:rsidP="00515D4E">
            <w:pPr>
              <w:jc w:val="center"/>
            </w:pPr>
          </w:p>
        </w:tc>
      </w:tr>
    </w:tbl>
    <w:p w:rsidR="00E4360C" w:rsidRDefault="00AD118B" w:rsidP="00AD118B">
      <w:pPr>
        <w:pStyle w:val="ac"/>
        <w:tabs>
          <w:tab w:val="left" w:pos="142"/>
          <w:tab w:val="left" w:pos="284"/>
        </w:tabs>
        <w:suppressAutoHyphens/>
        <w:snapToGrid w:val="0"/>
        <w:spacing w:line="276" w:lineRule="auto"/>
        <w:ind w:left="1004"/>
        <w:jc w:val="both"/>
        <w:rPr>
          <w:sz w:val="28"/>
          <w:szCs w:val="28"/>
          <w:lang w:eastAsia="ar-SA"/>
        </w:rPr>
      </w:pPr>
      <w:r>
        <w:rPr>
          <w:sz w:val="28"/>
          <w:szCs w:val="28"/>
          <w:lang w:eastAsia="ar-SA"/>
        </w:rPr>
        <w:t>добавить строку:</w:t>
      </w:r>
    </w:p>
    <w:tbl>
      <w:tblPr>
        <w:tblStyle w:val="ad"/>
        <w:tblW w:w="10065" w:type="dxa"/>
        <w:tblInd w:w="-459" w:type="dxa"/>
        <w:tblLook w:val="04A0" w:firstRow="1" w:lastRow="0" w:firstColumn="1" w:lastColumn="0" w:noHBand="0" w:noVBand="1"/>
      </w:tblPr>
      <w:tblGrid>
        <w:gridCol w:w="3828"/>
        <w:gridCol w:w="1701"/>
        <w:gridCol w:w="4536"/>
      </w:tblGrid>
      <w:tr w:rsidR="00AD118B" w:rsidRPr="00C43CD7" w:rsidTr="00515D4E">
        <w:trPr>
          <w:trHeight w:val="1227"/>
        </w:trPr>
        <w:tc>
          <w:tcPr>
            <w:tcW w:w="3828" w:type="dxa"/>
            <w:noWrap/>
            <w:hideMark/>
          </w:tcPr>
          <w:p w:rsidR="00AD118B" w:rsidRDefault="00AD118B" w:rsidP="00AD118B">
            <w:pPr>
              <w:jc w:val="center"/>
            </w:pPr>
            <w:r>
              <w:t>Основное мероприятие «Выкуп жилых помещений у собственников»</w:t>
            </w:r>
          </w:p>
          <w:p w:rsidR="00AD118B" w:rsidRPr="00C43CD7" w:rsidRDefault="00AD118B" w:rsidP="00515D4E">
            <w:pPr>
              <w:jc w:val="center"/>
              <w:rPr>
                <w:color w:val="000000"/>
              </w:rPr>
            </w:pPr>
          </w:p>
        </w:tc>
        <w:tc>
          <w:tcPr>
            <w:tcW w:w="1701" w:type="dxa"/>
            <w:hideMark/>
          </w:tcPr>
          <w:p w:rsidR="00AD118B" w:rsidRPr="00C43CD7" w:rsidRDefault="00AD118B" w:rsidP="00AD118B">
            <w:pPr>
              <w:jc w:val="center"/>
              <w:rPr>
                <w:color w:val="000000"/>
              </w:rPr>
            </w:pPr>
            <w:r>
              <w:rPr>
                <w:color w:val="000000"/>
              </w:rPr>
              <w:t>18 0 04</w:t>
            </w:r>
            <w:r w:rsidRPr="00C43CD7">
              <w:rPr>
                <w:color w:val="000000"/>
              </w:rPr>
              <w:t xml:space="preserve"> 0000</w:t>
            </w:r>
            <w:r>
              <w:rPr>
                <w:color w:val="000000"/>
              </w:rPr>
              <w:t>0</w:t>
            </w:r>
          </w:p>
        </w:tc>
        <w:tc>
          <w:tcPr>
            <w:tcW w:w="4536" w:type="dxa"/>
            <w:hideMark/>
          </w:tcPr>
          <w:p w:rsidR="00AD118B" w:rsidRPr="00C43CD7" w:rsidRDefault="00AD118B" w:rsidP="00AD118B">
            <w:pPr>
              <w:jc w:val="center"/>
            </w:pPr>
            <w:r>
              <w:t>По данной целевой статье отражаются расходы на реализацию основного мероприятия «Выкуп жилых помещений у собственников»</w:t>
            </w:r>
          </w:p>
        </w:tc>
      </w:tr>
    </w:tbl>
    <w:p w:rsidR="00D55C59" w:rsidRDefault="00D55C59" w:rsidP="00D55C59">
      <w:pPr>
        <w:pStyle w:val="ac"/>
        <w:tabs>
          <w:tab w:val="left" w:pos="142"/>
          <w:tab w:val="left" w:pos="284"/>
        </w:tabs>
        <w:suppressAutoHyphens/>
        <w:snapToGrid w:val="0"/>
        <w:spacing w:line="276" w:lineRule="auto"/>
        <w:ind w:left="1004"/>
        <w:jc w:val="both"/>
        <w:rPr>
          <w:sz w:val="28"/>
          <w:szCs w:val="28"/>
          <w:lang w:eastAsia="ar-SA"/>
        </w:rPr>
      </w:pPr>
    </w:p>
    <w:p w:rsidR="00D55C59" w:rsidRDefault="00D55C59" w:rsidP="00D55C59">
      <w:pPr>
        <w:pStyle w:val="ac"/>
        <w:numPr>
          <w:ilvl w:val="2"/>
          <w:numId w:val="5"/>
        </w:numPr>
        <w:tabs>
          <w:tab w:val="left" w:pos="142"/>
          <w:tab w:val="left" w:pos="284"/>
        </w:tabs>
        <w:suppressAutoHyphens/>
        <w:snapToGrid w:val="0"/>
        <w:spacing w:line="276" w:lineRule="auto"/>
        <w:jc w:val="both"/>
        <w:rPr>
          <w:sz w:val="28"/>
          <w:szCs w:val="28"/>
          <w:lang w:eastAsia="ar-SA"/>
        </w:rPr>
      </w:pPr>
      <w:r>
        <w:rPr>
          <w:sz w:val="28"/>
          <w:szCs w:val="28"/>
          <w:lang w:eastAsia="ar-SA"/>
        </w:rPr>
        <w:t>после строки:</w:t>
      </w:r>
    </w:p>
    <w:tbl>
      <w:tblPr>
        <w:tblStyle w:val="ad"/>
        <w:tblW w:w="10065" w:type="dxa"/>
        <w:tblInd w:w="-459" w:type="dxa"/>
        <w:tblLook w:val="04A0" w:firstRow="1" w:lastRow="0" w:firstColumn="1" w:lastColumn="0" w:noHBand="0" w:noVBand="1"/>
      </w:tblPr>
      <w:tblGrid>
        <w:gridCol w:w="3828"/>
        <w:gridCol w:w="1701"/>
        <w:gridCol w:w="4536"/>
      </w:tblGrid>
      <w:tr w:rsidR="00D55C59" w:rsidRPr="00C43CD7" w:rsidTr="00D55C59">
        <w:trPr>
          <w:trHeight w:val="1227"/>
        </w:trPr>
        <w:tc>
          <w:tcPr>
            <w:tcW w:w="3828" w:type="dxa"/>
            <w:noWrap/>
            <w:hideMark/>
          </w:tcPr>
          <w:p w:rsidR="00D55C59" w:rsidRDefault="00D55C59" w:rsidP="00D55C59">
            <w:pPr>
              <w:jc w:val="center"/>
            </w:pPr>
            <w:r>
              <w:t>Основное мероприятие «Развитие народных художественных промыслов»</w:t>
            </w:r>
          </w:p>
          <w:p w:rsidR="00D55C59" w:rsidRPr="00C43CD7" w:rsidRDefault="00D55C59" w:rsidP="00D55C59">
            <w:pPr>
              <w:jc w:val="center"/>
              <w:rPr>
                <w:color w:val="000000"/>
              </w:rPr>
            </w:pPr>
          </w:p>
        </w:tc>
        <w:tc>
          <w:tcPr>
            <w:tcW w:w="1701" w:type="dxa"/>
            <w:hideMark/>
          </w:tcPr>
          <w:p w:rsidR="00D55C59" w:rsidRPr="00C43CD7" w:rsidRDefault="00D55C59" w:rsidP="00D55C59">
            <w:pPr>
              <w:jc w:val="center"/>
              <w:rPr>
                <w:color w:val="000000"/>
              </w:rPr>
            </w:pPr>
            <w:r>
              <w:rPr>
                <w:color w:val="000000"/>
              </w:rPr>
              <w:t>22 0 06</w:t>
            </w:r>
            <w:r w:rsidRPr="00C43CD7">
              <w:rPr>
                <w:color w:val="000000"/>
              </w:rPr>
              <w:t xml:space="preserve"> 0000</w:t>
            </w:r>
            <w:r>
              <w:rPr>
                <w:color w:val="000000"/>
              </w:rPr>
              <w:t>0</w:t>
            </w:r>
          </w:p>
        </w:tc>
        <w:tc>
          <w:tcPr>
            <w:tcW w:w="4536" w:type="dxa"/>
            <w:hideMark/>
          </w:tcPr>
          <w:p w:rsidR="00D55C59" w:rsidRDefault="00D55C59" w:rsidP="00D55C59">
            <w:pPr>
              <w:jc w:val="center"/>
            </w:pPr>
            <w:r>
              <w:t>По данной целевой статье отражаются расходы на реализацию основного мероприятия «Обеспечение условий реализации муниципальной программы»</w:t>
            </w:r>
          </w:p>
          <w:p w:rsidR="00D55C59" w:rsidRPr="00C43CD7" w:rsidRDefault="00D55C59" w:rsidP="00D55C59">
            <w:pPr>
              <w:jc w:val="center"/>
            </w:pPr>
          </w:p>
        </w:tc>
      </w:tr>
    </w:tbl>
    <w:p w:rsidR="00D55C59" w:rsidRDefault="00D55C59" w:rsidP="00D55C59">
      <w:pPr>
        <w:pStyle w:val="ac"/>
        <w:tabs>
          <w:tab w:val="left" w:pos="142"/>
          <w:tab w:val="left" w:pos="284"/>
        </w:tabs>
        <w:suppressAutoHyphens/>
        <w:snapToGrid w:val="0"/>
        <w:spacing w:line="276" w:lineRule="auto"/>
        <w:ind w:left="1004"/>
        <w:jc w:val="both"/>
        <w:rPr>
          <w:sz w:val="28"/>
          <w:szCs w:val="28"/>
          <w:lang w:eastAsia="ar-SA"/>
        </w:rPr>
      </w:pPr>
    </w:p>
    <w:p w:rsidR="00D55C59" w:rsidRDefault="00D55C59" w:rsidP="00D55C59">
      <w:pPr>
        <w:pStyle w:val="ac"/>
        <w:tabs>
          <w:tab w:val="left" w:pos="142"/>
          <w:tab w:val="left" w:pos="284"/>
        </w:tabs>
        <w:suppressAutoHyphens/>
        <w:snapToGrid w:val="0"/>
        <w:spacing w:line="276" w:lineRule="auto"/>
        <w:ind w:left="1004"/>
        <w:jc w:val="both"/>
        <w:rPr>
          <w:sz w:val="28"/>
          <w:szCs w:val="28"/>
          <w:lang w:eastAsia="ar-SA"/>
        </w:rPr>
      </w:pPr>
    </w:p>
    <w:p w:rsidR="00D55C59" w:rsidRDefault="00D55C59" w:rsidP="00D55C59">
      <w:pPr>
        <w:pStyle w:val="ac"/>
        <w:tabs>
          <w:tab w:val="left" w:pos="142"/>
          <w:tab w:val="left" w:pos="284"/>
        </w:tabs>
        <w:suppressAutoHyphens/>
        <w:snapToGrid w:val="0"/>
        <w:spacing w:line="276" w:lineRule="auto"/>
        <w:ind w:left="1004"/>
        <w:jc w:val="both"/>
        <w:rPr>
          <w:sz w:val="28"/>
          <w:szCs w:val="28"/>
          <w:lang w:eastAsia="ar-SA"/>
        </w:rPr>
      </w:pPr>
      <w:r>
        <w:rPr>
          <w:sz w:val="28"/>
          <w:szCs w:val="28"/>
          <w:lang w:eastAsia="ar-SA"/>
        </w:rPr>
        <w:t>добавить строку:</w:t>
      </w:r>
    </w:p>
    <w:tbl>
      <w:tblPr>
        <w:tblStyle w:val="ad"/>
        <w:tblW w:w="10065" w:type="dxa"/>
        <w:tblInd w:w="-459" w:type="dxa"/>
        <w:tblLook w:val="04A0" w:firstRow="1" w:lastRow="0" w:firstColumn="1" w:lastColumn="0" w:noHBand="0" w:noVBand="1"/>
      </w:tblPr>
      <w:tblGrid>
        <w:gridCol w:w="3828"/>
        <w:gridCol w:w="1701"/>
        <w:gridCol w:w="4536"/>
      </w:tblGrid>
      <w:tr w:rsidR="00D55C59" w:rsidRPr="00C43CD7" w:rsidTr="00D55C59">
        <w:trPr>
          <w:trHeight w:val="1049"/>
        </w:trPr>
        <w:tc>
          <w:tcPr>
            <w:tcW w:w="3828" w:type="dxa"/>
            <w:noWrap/>
            <w:hideMark/>
          </w:tcPr>
          <w:p w:rsidR="00D55C59" w:rsidRDefault="00D55C59" w:rsidP="00D55C59">
            <w:pPr>
              <w:jc w:val="center"/>
            </w:pPr>
            <w:r>
              <w:t>Основное мероприятие «Реализация федерального проекта «Культурная среда»</w:t>
            </w:r>
          </w:p>
          <w:p w:rsidR="00D55C59" w:rsidRPr="00C43CD7" w:rsidRDefault="00D55C59" w:rsidP="00D55C59">
            <w:pPr>
              <w:jc w:val="center"/>
              <w:rPr>
                <w:color w:val="000000"/>
              </w:rPr>
            </w:pPr>
          </w:p>
        </w:tc>
        <w:tc>
          <w:tcPr>
            <w:tcW w:w="1701" w:type="dxa"/>
            <w:hideMark/>
          </w:tcPr>
          <w:p w:rsidR="00D55C59" w:rsidRPr="00C43CD7" w:rsidRDefault="00D55C59" w:rsidP="00D55C59">
            <w:pPr>
              <w:jc w:val="center"/>
              <w:rPr>
                <w:color w:val="000000"/>
              </w:rPr>
            </w:pPr>
            <w:r>
              <w:rPr>
                <w:color w:val="000000"/>
              </w:rPr>
              <w:t>22 0 А</w:t>
            </w:r>
            <w:proofErr w:type="gramStart"/>
            <w:r>
              <w:rPr>
                <w:color w:val="000000"/>
              </w:rPr>
              <w:t>1</w:t>
            </w:r>
            <w:proofErr w:type="gramEnd"/>
            <w:r w:rsidRPr="00C43CD7">
              <w:rPr>
                <w:color w:val="000000"/>
              </w:rPr>
              <w:t xml:space="preserve"> 0000</w:t>
            </w:r>
            <w:r>
              <w:rPr>
                <w:color w:val="000000"/>
              </w:rPr>
              <w:t>0</w:t>
            </w:r>
          </w:p>
        </w:tc>
        <w:tc>
          <w:tcPr>
            <w:tcW w:w="4536" w:type="dxa"/>
            <w:hideMark/>
          </w:tcPr>
          <w:p w:rsidR="00D55C59" w:rsidRDefault="00D55C59" w:rsidP="00D55C59">
            <w:pPr>
              <w:jc w:val="center"/>
            </w:pPr>
            <w:r>
              <w:t>По данной целевой статье отражаются расходы на реализацию основного мероприятия «Реализация Федерального проекта «Культурная среда»</w:t>
            </w:r>
          </w:p>
          <w:p w:rsidR="00D55C59" w:rsidRPr="00C43CD7" w:rsidRDefault="00D55C59" w:rsidP="00D55C59">
            <w:pPr>
              <w:jc w:val="center"/>
            </w:pPr>
          </w:p>
        </w:tc>
      </w:tr>
    </w:tbl>
    <w:p w:rsidR="00D55C59" w:rsidRDefault="00D55C59" w:rsidP="00D55C59">
      <w:pPr>
        <w:pStyle w:val="ac"/>
        <w:tabs>
          <w:tab w:val="left" w:pos="142"/>
          <w:tab w:val="left" w:pos="284"/>
        </w:tabs>
        <w:suppressAutoHyphens/>
        <w:snapToGrid w:val="0"/>
        <w:spacing w:line="276" w:lineRule="auto"/>
        <w:ind w:left="1004"/>
        <w:jc w:val="both"/>
        <w:rPr>
          <w:sz w:val="28"/>
          <w:szCs w:val="28"/>
          <w:lang w:eastAsia="ar-SA"/>
        </w:rPr>
      </w:pPr>
    </w:p>
    <w:p w:rsidR="00515D4E" w:rsidRDefault="00515D4E" w:rsidP="00D55C59">
      <w:pPr>
        <w:pStyle w:val="ac"/>
        <w:numPr>
          <w:ilvl w:val="2"/>
          <w:numId w:val="5"/>
        </w:numPr>
        <w:tabs>
          <w:tab w:val="left" w:pos="142"/>
          <w:tab w:val="left" w:pos="284"/>
        </w:tabs>
        <w:suppressAutoHyphens/>
        <w:snapToGrid w:val="0"/>
        <w:spacing w:line="276" w:lineRule="auto"/>
        <w:jc w:val="both"/>
        <w:rPr>
          <w:sz w:val="28"/>
          <w:szCs w:val="28"/>
          <w:lang w:eastAsia="ar-SA"/>
        </w:rPr>
      </w:pPr>
      <w:r>
        <w:rPr>
          <w:sz w:val="28"/>
          <w:szCs w:val="28"/>
        </w:rPr>
        <w:t xml:space="preserve">после строки: </w:t>
      </w:r>
    </w:p>
    <w:tbl>
      <w:tblPr>
        <w:tblStyle w:val="ad"/>
        <w:tblW w:w="10065" w:type="dxa"/>
        <w:tblInd w:w="-459" w:type="dxa"/>
        <w:tblLook w:val="04A0" w:firstRow="1" w:lastRow="0" w:firstColumn="1" w:lastColumn="0" w:noHBand="0" w:noVBand="1"/>
      </w:tblPr>
      <w:tblGrid>
        <w:gridCol w:w="3828"/>
        <w:gridCol w:w="1701"/>
        <w:gridCol w:w="4536"/>
      </w:tblGrid>
      <w:tr w:rsidR="00515D4E" w:rsidRPr="00C43CD7" w:rsidTr="00515D4E">
        <w:trPr>
          <w:trHeight w:val="1227"/>
        </w:trPr>
        <w:tc>
          <w:tcPr>
            <w:tcW w:w="3828" w:type="dxa"/>
            <w:noWrap/>
            <w:hideMark/>
          </w:tcPr>
          <w:p w:rsidR="00515D4E" w:rsidRPr="00C43CD7" w:rsidRDefault="00515D4E" w:rsidP="00515D4E">
            <w:pPr>
              <w:jc w:val="center"/>
              <w:rPr>
                <w:color w:val="000000"/>
              </w:rPr>
            </w:pPr>
            <w:r w:rsidRPr="00E4360C">
              <w:rPr>
                <w:color w:val="000000"/>
              </w:rPr>
              <w:t>Основное мероприятие «Предоставление субсидий предприятиям, оказывающим  банные услуги»</w:t>
            </w:r>
          </w:p>
        </w:tc>
        <w:tc>
          <w:tcPr>
            <w:tcW w:w="1701" w:type="dxa"/>
            <w:hideMark/>
          </w:tcPr>
          <w:p w:rsidR="00515D4E" w:rsidRPr="00C43CD7" w:rsidRDefault="00515D4E" w:rsidP="00515D4E">
            <w:pPr>
              <w:jc w:val="center"/>
              <w:rPr>
                <w:color w:val="000000"/>
              </w:rPr>
            </w:pPr>
            <w:r>
              <w:rPr>
                <w:color w:val="000000"/>
              </w:rPr>
              <w:t>28 2 03</w:t>
            </w:r>
            <w:r w:rsidRPr="00C43CD7">
              <w:rPr>
                <w:color w:val="000000"/>
              </w:rPr>
              <w:t xml:space="preserve"> 0000</w:t>
            </w:r>
            <w:r>
              <w:rPr>
                <w:color w:val="000000"/>
              </w:rPr>
              <w:t>0</w:t>
            </w:r>
          </w:p>
        </w:tc>
        <w:tc>
          <w:tcPr>
            <w:tcW w:w="4536" w:type="dxa"/>
            <w:hideMark/>
          </w:tcPr>
          <w:p w:rsidR="00515D4E" w:rsidRPr="00C43CD7" w:rsidRDefault="00515D4E" w:rsidP="00515D4E">
            <w:pPr>
              <w:jc w:val="center"/>
            </w:pPr>
            <w:r w:rsidRPr="00E4360C">
              <w:t>По данной целевой статье отражаются расходы на реализацию основного мероприятия «Предоставление субсидий предприятиям, оказывающим банные услуги»</w:t>
            </w:r>
          </w:p>
        </w:tc>
      </w:tr>
    </w:tbl>
    <w:p w:rsidR="00515D4E" w:rsidRDefault="00515D4E" w:rsidP="00515D4E">
      <w:pPr>
        <w:pStyle w:val="ac"/>
        <w:tabs>
          <w:tab w:val="left" w:pos="142"/>
          <w:tab w:val="left" w:pos="284"/>
        </w:tabs>
        <w:suppressAutoHyphens/>
        <w:snapToGrid w:val="0"/>
        <w:spacing w:line="276" w:lineRule="auto"/>
        <w:ind w:left="1004"/>
        <w:jc w:val="both"/>
        <w:rPr>
          <w:sz w:val="28"/>
          <w:szCs w:val="28"/>
          <w:lang w:eastAsia="ar-SA"/>
        </w:rPr>
      </w:pPr>
      <w:r>
        <w:rPr>
          <w:sz w:val="28"/>
          <w:szCs w:val="28"/>
          <w:lang w:eastAsia="ar-SA"/>
        </w:rPr>
        <w:t>добавить строку</w:t>
      </w:r>
    </w:p>
    <w:tbl>
      <w:tblPr>
        <w:tblStyle w:val="ad"/>
        <w:tblW w:w="10065" w:type="dxa"/>
        <w:tblInd w:w="-459" w:type="dxa"/>
        <w:tblLook w:val="04A0" w:firstRow="1" w:lastRow="0" w:firstColumn="1" w:lastColumn="0" w:noHBand="0" w:noVBand="1"/>
      </w:tblPr>
      <w:tblGrid>
        <w:gridCol w:w="3828"/>
        <w:gridCol w:w="1701"/>
        <w:gridCol w:w="4536"/>
      </w:tblGrid>
      <w:tr w:rsidR="00515D4E" w:rsidRPr="00C43CD7" w:rsidTr="00515D4E">
        <w:trPr>
          <w:trHeight w:val="1227"/>
        </w:trPr>
        <w:tc>
          <w:tcPr>
            <w:tcW w:w="3828" w:type="dxa"/>
            <w:noWrap/>
            <w:hideMark/>
          </w:tcPr>
          <w:p w:rsidR="00515D4E" w:rsidRPr="00C43CD7" w:rsidRDefault="00515D4E" w:rsidP="00515D4E">
            <w:pPr>
              <w:jc w:val="center"/>
              <w:rPr>
                <w:color w:val="000000"/>
              </w:rPr>
            </w:pPr>
            <w:r w:rsidRPr="00E4360C">
              <w:rPr>
                <w:color w:val="000000"/>
              </w:rPr>
              <w:t>Основное мероприятие «Предоставление субсидий предприятиям, оказывающим услуги водоснабжения и водоотведения»</w:t>
            </w:r>
          </w:p>
        </w:tc>
        <w:tc>
          <w:tcPr>
            <w:tcW w:w="1701" w:type="dxa"/>
            <w:hideMark/>
          </w:tcPr>
          <w:p w:rsidR="00515D4E" w:rsidRPr="00C43CD7" w:rsidRDefault="00515D4E" w:rsidP="00515D4E">
            <w:pPr>
              <w:jc w:val="center"/>
              <w:rPr>
                <w:color w:val="000000"/>
              </w:rPr>
            </w:pPr>
            <w:r>
              <w:rPr>
                <w:color w:val="000000"/>
              </w:rPr>
              <w:t>28 2 04</w:t>
            </w:r>
            <w:r w:rsidRPr="00C43CD7">
              <w:rPr>
                <w:color w:val="000000"/>
              </w:rPr>
              <w:t xml:space="preserve"> 0000</w:t>
            </w:r>
            <w:r>
              <w:rPr>
                <w:color w:val="000000"/>
              </w:rPr>
              <w:t>0</w:t>
            </w:r>
          </w:p>
        </w:tc>
        <w:tc>
          <w:tcPr>
            <w:tcW w:w="4536" w:type="dxa"/>
            <w:hideMark/>
          </w:tcPr>
          <w:p w:rsidR="00515D4E" w:rsidRPr="00C43CD7" w:rsidRDefault="00515D4E" w:rsidP="00515D4E">
            <w:pPr>
              <w:jc w:val="center"/>
            </w:pPr>
            <w:r w:rsidRPr="00E4360C">
              <w:t>По данной целевой статье отражаются расходы на реализацию основного мероприятия «Предоставление субсидий предприятиям, оказывающим услуги водоснабжения и водоотведения»</w:t>
            </w:r>
          </w:p>
        </w:tc>
      </w:tr>
    </w:tbl>
    <w:p w:rsidR="00AD118B" w:rsidRPr="00E23351" w:rsidRDefault="00AD118B" w:rsidP="00AD118B">
      <w:pPr>
        <w:pStyle w:val="ac"/>
        <w:tabs>
          <w:tab w:val="left" w:pos="142"/>
          <w:tab w:val="left" w:pos="284"/>
        </w:tabs>
        <w:suppressAutoHyphens/>
        <w:snapToGrid w:val="0"/>
        <w:spacing w:line="276" w:lineRule="auto"/>
        <w:ind w:left="1004"/>
        <w:jc w:val="both"/>
        <w:rPr>
          <w:sz w:val="28"/>
          <w:szCs w:val="28"/>
          <w:lang w:eastAsia="ar-SA"/>
        </w:rPr>
      </w:pPr>
    </w:p>
    <w:p w:rsidR="00942219" w:rsidRDefault="00942219" w:rsidP="00D55C59">
      <w:pPr>
        <w:pStyle w:val="ac"/>
        <w:numPr>
          <w:ilvl w:val="1"/>
          <w:numId w:val="5"/>
        </w:numPr>
        <w:tabs>
          <w:tab w:val="left" w:pos="1134"/>
        </w:tabs>
        <w:ind w:left="-567" w:firstLine="709"/>
        <w:jc w:val="both"/>
        <w:rPr>
          <w:sz w:val="28"/>
          <w:szCs w:val="28"/>
          <w:lang w:eastAsia="ar-SA"/>
        </w:rPr>
      </w:pPr>
      <w:r w:rsidRPr="00942219">
        <w:rPr>
          <w:sz w:val="28"/>
          <w:szCs w:val="28"/>
          <w:lang w:eastAsia="ar-SA"/>
        </w:rPr>
        <w:t>В приложение № 3 «Уникальные, направления расходов, увязанные с программными (непрограммными) целевыми статьями расходов бюджета»:</w:t>
      </w:r>
    </w:p>
    <w:p w:rsidR="008932F7" w:rsidRDefault="008932F7" w:rsidP="00D55C59">
      <w:pPr>
        <w:pStyle w:val="ac"/>
        <w:numPr>
          <w:ilvl w:val="2"/>
          <w:numId w:val="5"/>
        </w:numPr>
        <w:tabs>
          <w:tab w:val="left" w:pos="1134"/>
        </w:tabs>
        <w:jc w:val="both"/>
        <w:rPr>
          <w:sz w:val="28"/>
          <w:szCs w:val="28"/>
          <w:lang w:eastAsia="ar-SA"/>
        </w:rPr>
      </w:pPr>
      <w:r>
        <w:rPr>
          <w:sz w:val="28"/>
          <w:szCs w:val="28"/>
          <w:lang w:eastAsia="ar-SA"/>
        </w:rPr>
        <w:t>после строки:</w:t>
      </w:r>
    </w:p>
    <w:tbl>
      <w:tblPr>
        <w:tblW w:w="10065" w:type="dxa"/>
        <w:tblInd w:w="-459" w:type="dxa"/>
        <w:tblLook w:val="04A0" w:firstRow="1" w:lastRow="0" w:firstColumn="1" w:lastColumn="0" w:noHBand="0" w:noVBand="1"/>
      </w:tblPr>
      <w:tblGrid>
        <w:gridCol w:w="1080"/>
        <w:gridCol w:w="2748"/>
        <w:gridCol w:w="6237"/>
      </w:tblGrid>
      <w:tr w:rsidR="008932F7" w:rsidRPr="005E1530" w:rsidTr="008932F7">
        <w:trPr>
          <w:trHeight w:val="251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F7" w:rsidRDefault="008932F7">
            <w:pPr>
              <w:jc w:val="center"/>
              <w:rPr>
                <w:color w:val="000000"/>
              </w:rPr>
            </w:pPr>
            <w:r>
              <w:rPr>
                <w:color w:val="000000"/>
              </w:rPr>
              <w:t>01360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8932F7" w:rsidRDefault="008932F7">
            <w:pPr>
              <w:rPr>
                <w:color w:val="000000"/>
              </w:rPr>
            </w:pPr>
            <w:r>
              <w:rPr>
                <w:color w:val="000000"/>
              </w:rPr>
              <w:t>Поверка счетчиков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932F7" w:rsidRDefault="00FB3130">
            <w:pPr>
              <w:jc w:val="center"/>
            </w:pPr>
            <w:r w:rsidRPr="00FB3130">
              <w:t>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муниципальном образовании »Город Майкоп« муниципальной программы »Энергосбережение и повышение энергетической эффективности в муниципальном образовании «Город Майкоп» на 2018-2021 годы» на поверку счетчиков</w:t>
            </w:r>
          </w:p>
        </w:tc>
      </w:tr>
    </w:tbl>
    <w:p w:rsidR="008932F7" w:rsidRDefault="008932F7" w:rsidP="008932F7">
      <w:pPr>
        <w:tabs>
          <w:tab w:val="left" w:pos="1134"/>
        </w:tabs>
        <w:ind w:left="284"/>
        <w:jc w:val="both"/>
        <w:rPr>
          <w:sz w:val="28"/>
          <w:szCs w:val="28"/>
          <w:lang w:eastAsia="ar-SA"/>
        </w:rPr>
      </w:pPr>
      <w:r>
        <w:rPr>
          <w:sz w:val="28"/>
          <w:szCs w:val="28"/>
          <w:lang w:eastAsia="ar-SA"/>
        </w:rPr>
        <w:t>добавить строку: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34"/>
        <w:gridCol w:w="2694"/>
        <w:gridCol w:w="6237"/>
      </w:tblGrid>
      <w:tr w:rsidR="008932F7" w:rsidRPr="005E1530" w:rsidTr="00515D4E">
        <w:trPr>
          <w:trHeight w:val="2970"/>
        </w:trPr>
        <w:tc>
          <w:tcPr>
            <w:tcW w:w="1134" w:type="dxa"/>
            <w:shd w:val="clear" w:color="000000" w:fill="FFFFFF" w:themeFill="background1"/>
            <w:noWrap/>
            <w:vAlign w:val="center"/>
            <w:hideMark/>
          </w:tcPr>
          <w:p w:rsidR="008932F7" w:rsidRDefault="008932F7">
            <w:pPr>
              <w:jc w:val="center"/>
              <w:rPr>
                <w:color w:val="000000"/>
              </w:rPr>
            </w:pPr>
            <w:r>
              <w:rPr>
                <w:color w:val="000000"/>
              </w:rPr>
              <w:t>01370</w:t>
            </w:r>
          </w:p>
        </w:tc>
        <w:tc>
          <w:tcPr>
            <w:tcW w:w="2694" w:type="dxa"/>
            <w:shd w:val="clear" w:color="000000" w:fill="FFFFFF" w:themeFill="background1"/>
            <w:vAlign w:val="center"/>
            <w:hideMark/>
          </w:tcPr>
          <w:p w:rsidR="008932F7" w:rsidRDefault="008932F7">
            <w:pPr>
              <w:rPr>
                <w:color w:val="000000"/>
              </w:rPr>
            </w:pPr>
            <w:r>
              <w:rPr>
                <w:color w:val="000000"/>
              </w:rPr>
              <w:t>Приобретение программно-технического комплекса для работы с банком данных о детях, оставшихся без попечения родителей</w:t>
            </w:r>
          </w:p>
        </w:tc>
        <w:tc>
          <w:tcPr>
            <w:tcW w:w="6237" w:type="dxa"/>
            <w:shd w:val="clear" w:color="000000" w:fill="FFFFFF" w:themeFill="background1"/>
            <w:vAlign w:val="center"/>
            <w:hideMark/>
          </w:tcPr>
          <w:p w:rsidR="008932F7" w:rsidRDefault="008932F7">
            <w:pPr>
              <w:jc w:val="center"/>
            </w:pPr>
            <w:r>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приобретение программно-технического комплекса для работы с банком данных о детях, оставшихся без попечения родителей</w:t>
            </w:r>
          </w:p>
        </w:tc>
      </w:tr>
    </w:tbl>
    <w:p w:rsidR="008932F7" w:rsidRDefault="008932F7" w:rsidP="008932F7">
      <w:pPr>
        <w:pStyle w:val="ac"/>
        <w:tabs>
          <w:tab w:val="left" w:pos="1134"/>
        </w:tabs>
        <w:ind w:left="1004"/>
        <w:jc w:val="both"/>
        <w:rPr>
          <w:sz w:val="28"/>
          <w:szCs w:val="28"/>
          <w:lang w:eastAsia="ar-SA"/>
        </w:rPr>
      </w:pPr>
    </w:p>
    <w:p w:rsidR="00D55C59" w:rsidRDefault="00D55C59" w:rsidP="008932F7">
      <w:pPr>
        <w:pStyle w:val="ac"/>
        <w:tabs>
          <w:tab w:val="left" w:pos="1134"/>
        </w:tabs>
        <w:ind w:left="1004"/>
        <w:jc w:val="both"/>
        <w:rPr>
          <w:sz w:val="28"/>
          <w:szCs w:val="28"/>
          <w:lang w:eastAsia="ar-SA"/>
        </w:rPr>
      </w:pPr>
    </w:p>
    <w:p w:rsidR="00D55C59" w:rsidRDefault="00D55C59" w:rsidP="008932F7">
      <w:pPr>
        <w:pStyle w:val="ac"/>
        <w:tabs>
          <w:tab w:val="left" w:pos="1134"/>
        </w:tabs>
        <w:ind w:left="1004"/>
        <w:jc w:val="both"/>
        <w:rPr>
          <w:sz w:val="28"/>
          <w:szCs w:val="28"/>
          <w:lang w:eastAsia="ar-SA"/>
        </w:rPr>
      </w:pPr>
    </w:p>
    <w:p w:rsidR="00D55C59" w:rsidRDefault="00D55C59" w:rsidP="008932F7">
      <w:pPr>
        <w:pStyle w:val="ac"/>
        <w:tabs>
          <w:tab w:val="left" w:pos="1134"/>
        </w:tabs>
        <w:ind w:left="1004"/>
        <w:jc w:val="both"/>
        <w:rPr>
          <w:sz w:val="28"/>
          <w:szCs w:val="28"/>
          <w:lang w:eastAsia="ar-SA"/>
        </w:rPr>
      </w:pPr>
    </w:p>
    <w:p w:rsidR="00D55C59" w:rsidRDefault="00D55C59" w:rsidP="008932F7">
      <w:pPr>
        <w:pStyle w:val="ac"/>
        <w:tabs>
          <w:tab w:val="left" w:pos="1134"/>
        </w:tabs>
        <w:ind w:left="1004"/>
        <w:jc w:val="both"/>
        <w:rPr>
          <w:sz w:val="28"/>
          <w:szCs w:val="28"/>
          <w:lang w:eastAsia="ar-SA"/>
        </w:rPr>
      </w:pPr>
    </w:p>
    <w:p w:rsidR="00D55C59" w:rsidRDefault="00D55C59" w:rsidP="008932F7">
      <w:pPr>
        <w:pStyle w:val="ac"/>
        <w:tabs>
          <w:tab w:val="left" w:pos="1134"/>
        </w:tabs>
        <w:ind w:left="1004"/>
        <w:jc w:val="both"/>
        <w:rPr>
          <w:sz w:val="28"/>
          <w:szCs w:val="28"/>
          <w:lang w:eastAsia="ar-SA"/>
        </w:rPr>
      </w:pPr>
    </w:p>
    <w:p w:rsidR="00D55C59" w:rsidRDefault="00D55C59" w:rsidP="008932F7">
      <w:pPr>
        <w:pStyle w:val="ac"/>
        <w:tabs>
          <w:tab w:val="left" w:pos="1134"/>
        </w:tabs>
        <w:ind w:left="1004"/>
        <w:jc w:val="both"/>
        <w:rPr>
          <w:sz w:val="28"/>
          <w:szCs w:val="28"/>
          <w:lang w:eastAsia="ar-SA"/>
        </w:rPr>
      </w:pPr>
    </w:p>
    <w:p w:rsidR="00F32AF8" w:rsidRDefault="00F32AF8" w:rsidP="00D55C59">
      <w:pPr>
        <w:pStyle w:val="ac"/>
        <w:numPr>
          <w:ilvl w:val="2"/>
          <w:numId w:val="5"/>
        </w:numPr>
        <w:tabs>
          <w:tab w:val="left" w:pos="1134"/>
        </w:tabs>
        <w:jc w:val="both"/>
        <w:rPr>
          <w:sz w:val="28"/>
          <w:szCs w:val="28"/>
          <w:lang w:eastAsia="ar-SA"/>
        </w:rPr>
      </w:pPr>
      <w:r>
        <w:rPr>
          <w:sz w:val="28"/>
          <w:szCs w:val="28"/>
          <w:lang w:eastAsia="ar-SA"/>
        </w:rPr>
        <w:lastRenderedPageBreak/>
        <w:t>после строки:</w:t>
      </w:r>
    </w:p>
    <w:tbl>
      <w:tblPr>
        <w:tblW w:w="10065" w:type="dxa"/>
        <w:tblInd w:w="-459" w:type="dxa"/>
        <w:tblLook w:val="04A0" w:firstRow="1" w:lastRow="0" w:firstColumn="1" w:lastColumn="0" w:noHBand="0" w:noVBand="1"/>
      </w:tblPr>
      <w:tblGrid>
        <w:gridCol w:w="1080"/>
        <w:gridCol w:w="2748"/>
        <w:gridCol w:w="6237"/>
      </w:tblGrid>
      <w:tr w:rsidR="00360057" w:rsidRPr="005E1530" w:rsidTr="008932F7">
        <w:trPr>
          <w:trHeight w:val="26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057" w:rsidRDefault="00360057">
            <w:pPr>
              <w:jc w:val="center"/>
              <w:rPr>
                <w:color w:val="000000"/>
              </w:rPr>
            </w:pPr>
            <w:r>
              <w:rPr>
                <w:color w:val="000000"/>
              </w:rPr>
              <w:t>01380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360057" w:rsidRDefault="00360057">
            <w:r>
              <w:t>Приобретение неисключительных прав на использование программных продуктов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360057" w:rsidRDefault="00360057">
            <w:pPr>
              <w:jc w:val="center"/>
            </w:pPr>
            <w:r>
              <w:t xml:space="preserve">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приобретение неисключительных прав на использование программных продуктов </w:t>
            </w:r>
          </w:p>
        </w:tc>
      </w:tr>
    </w:tbl>
    <w:p w:rsidR="00360057" w:rsidRDefault="00360057" w:rsidP="00360057">
      <w:pPr>
        <w:tabs>
          <w:tab w:val="left" w:pos="1134"/>
        </w:tabs>
        <w:ind w:left="284"/>
        <w:jc w:val="both"/>
        <w:rPr>
          <w:sz w:val="28"/>
          <w:szCs w:val="28"/>
          <w:lang w:eastAsia="ar-SA"/>
        </w:rPr>
      </w:pPr>
      <w:r>
        <w:rPr>
          <w:sz w:val="28"/>
          <w:szCs w:val="28"/>
          <w:lang w:eastAsia="ar-SA"/>
        </w:rPr>
        <w:t>добавить строку: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34"/>
        <w:gridCol w:w="2694"/>
        <w:gridCol w:w="6237"/>
      </w:tblGrid>
      <w:tr w:rsidR="00360057" w:rsidRPr="005E1530" w:rsidTr="00360057">
        <w:trPr>
          <w:trHeight w:val="2970"/>
        </w:trPr>
        <w:tc>
          <w:tcPr>
            <w:tcW w:w="1134" w:type="dxa"/>
            <w:shd w:val="clear" w:color="000000" w:fill="FFFFFF" w:themeFill="background1"/>
            <w:noWrap/>
            <w:vAlign w:val="center"/>
            <w:hideMark/>
          </w:tcPr>
          <w:p w:rsidR="00360057" w:rsidRDefault="00360057">
            <w:pPr>
              <w:jc w:val="center"/>
              <w:rPr>
                <w:color w:val="000000"/>
              </w:rPr>
            </w:pPr>
            <w:r>
              <w:rPr>
                <w:color w:val="000000"/>
              </w:rPr>
              <w:t>01390</w:t>
            </w:r>
          </w:p>
        </w:tc>
        <w:tc>
          <w:tcPr>
            <w:tcW w:w="2694" w:type="dxa"/>
            <w:shd w:val="clear" w:color="000000" w:fill="FFFFFF" w:themeFill="background1"/>
            <w:vAlign w:val="center"/>
            <w:hideMark/>
          </w:tcPr>
          <w:p w:rsidR="00360057" w:rsidRDefault="00360057">
            <w:r>
              <w:t>Приобретение программного обеспечения автоматизированной системы «Управление государственным и муниципальным имуществом»</w:t>
            </w:r>
          </w:p>
        </w:tc>
        <w:tc>
          <w:tcPr>
            <w:tcW w:w="6237" w:type="dxa"/>
            <w:shd w:val="clear" w:color="000000" w:fill="FFFFFF" w:themeFill="background1"/>
            <w:vAlign w:val="center"/>
            <w:hideMark/>
          </w:tcPr>
          <w:p w:rsidR="00360057" w:rsidRDefault="00360057">
            <w:pPr>
              <w:jc w:val="center"/>
            </w:pPr>
            <w:r>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приобретение программного обеспечения автоматизированной системы «Управление государственным и муниципальным имуществом»</w:t>
            </w:r>
          </w:p>
        </w:tc>
      </w:tr>
    </w:tbl>
    <w:p w:rsidR="003D4DBE" w:rsidRDefault="003D4DBE" w:rsidP="003D4DBE">
      <w:pPr>
        <w:pStyle w:val="ac"/>
        <w:tabs>
          <w:tab w:val="left" w:pos="1134"/>
        </w:tabs>
        <w:ind w:left="1004"/>
        <w:jc w:val="both"/>
        <w:rPr>
          <w:sz w:val="28"/>
          <w:szCs w:val="28"/>
          <w:lang w:eastAsia="ar-SA"/>
        </w:rPr>
      </w:pPr>
    </w:p>
    <w:p w:rsidR="00360057" w:rsidRPr="00360057" w:rsidRDefault="00360057" w:rsidP="00D55C59">
      <w:pPr>
        <w:pStyle w:val="ac"/>
        <w:numPr>
          <w:ilvl w:val="2"/>
          <w:numId w:val="5"/>
        </w:numPr>
        <w:tabs>
          <w:tab w:val="left" w:pos="1134"/>
        </w:tabs>
        <w:jc w:val="both"/>
        <w:rPr>
          <w:sz w:val="28"/>
          <w:szCs w:val="28"/>
          <w:lang w:eastAsia="ar-SA"/>
        </w:rPr>
      </w:pPr>
      <w:r>
        <w:rPr>
          <w:sz w:val="28"/>
          <w:szCs w:val="28"/>
          <w:lang w:eastAsia="ar-SA"/>
        </w:rPr>
        <w:t>после строки:</w:t>
      </w:r>
    </w:p>
    <w:tbl>
      <w:tblPr>
        <w:tblW w:w="10065" w:type="dxa"/>
        <w:tblInd w:w="-459" w:type="dxa"/>
        <w:tblLook w:val="04A0" w:firstRow="1" w:lastRow="0" w:firstColumn="1" w:lastColumn="0" w:noHBand="0" w:noVBand="1"/>
      </w:tblPr>
      <w:tblGrid>
        <w:gridCol w:w="1080"/>
        <w:gridCol w:w="2748"/>
        <w:gridCol w:w="6237"/>
      </w:tblGrid>
      <w:tr w:rsidR="00F32AF8" w:rsidRPr="005E1530" w:rsidTr="00360057">
        <w:trPr>
          <w:trHeight w:val="3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F8" w:rsidRPr="00360057" w:rsidRDefault="00F32AF8" w:rsidP="00360057">
            <w:pPr>
              <w:jc w:val="center"/>
              <w:rPr>
                <w:color w:val="000000"/>
              </w:rPr>
            </w:pPr>
            <w:r w:rsidRPr="00360057">
              <w:rPr>
                <w:color w:val="000000"/>
              </w:rPr>
              <w:t>01700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F32AF8" w:rsidRPr="005E1530" w:rsidRDefault="00F32AF8" w:rsidP="00360057">
            <w:pPr>
              <w:rPr>
                <w:color w:val="000000"/>
              </w:rPr>
            </w:pPr>
            <w:proofErr w:type="gramStart"/>
            <w:r w:rsidRPr="005E1530">
              <w:rPr>
                <w:color w:val="000000"/>
              </w:rPr>
              <w:t>Реконструкция недостроенного бассейна муниципального бюджетного образовательного учреждения «Эколого-биологический лицей №35» под спортивный и актовый залы, учебные мастерские</w:t>
            </w:r>
            <w:proofErr w:type="gramEnd"/>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32AF8" w:rsidRPr="005E1530" w:rsidRDefault="00F32AF8" w:rsidP="00360057">
            <w:pPr>
              <w:jc w:val="center"/>
            </w:pPr>
            <w:proofErr w:type="gramStart"/>
            <w:r w:rsidRPr="005E1530">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реконструкцию недостроенного бассейна муниципального бюджетного образовательного учреждения «Эколого-биологический лицей №35» под спортивный и актовый залы, учебные</w:t>
            </w:r>
            <w:proofErr w:type="gramEnd"/>
            <w:r w:rsidRPr="005E1530">
              <w:t xml:space="preserve"> мастерские</w:t>
            </w:r>
          </w:p>
        </w:tc>
      </w:tr>
    </w:tbl>
    <w:p w:rsidR="00F32AF8" w:rsidRDefault="00F32AF8" w:rsidP="00F32AF8">
      <w:pPr>
        <w:spacing w:line="276" w:lineRule="auto"/>
        <w:ind w:firstLine="284"/>
        <w:jc w:val="both"/>
        <w:rPr>
          <w:sz w:val="28"/>
          <w:szCs w:val="28"/>
        </w:rPr>
      </w:pPr>
      <w:r>
        <w:rPr>
          <w:sz w:val="28"/>
          <w:szCs w:val="28"/>
        </w:rPr>
        <w:t>добавить строку: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34"/>
        <w:gridCol w:w="2694"/>
        <w:gridCol w:w="6237"/>
      </w:tblGrid>
      <w:tr w:rsidR="00F32AF8" w:rsidRPr="005E1530" w:rsidTr="00360057">
        <w:trPr>
          <w:trHeight w:val="2970"/>
        </w:trPr>
        <w:tc>
          <w:tcPr>
            <w:tcW w:w="1134" w:type="dxa"/>
            <w:shd w:val="clear" w:color="000000" w:fill="FFFFFF" w:themeFill="background1"/>
            <w:noWrap/>
            <w:vAlign w:val="center"/>
            <w:hideMark/>
          </w:tcPr>
          <w:p w:rsidR="00F32AF8" w:rsidRPr="005E1530" w:rsidRDefault="00F32AF8" w:rsidP="00360057">
            <w:pPr>
              <w:jc w:val="center"/>
              <w:rPr>
                <w:color w:val="000000"/>
              </w:rPr>
            </w:pPr>
            <w:r w:rsidRPr="005E1530">
              <w:rPr>
                <w:color w:val="000000"/>
              </w:rPr>
              <w:t>01710</w:t>
            </w:r>
          </w:p>
        </w:tc>
        <w:tc>
          <w:tcPr>
            <w:tcW w:w="2694" w:type="dxa"/>
            <w:shd w:val="clear" w:color="000000" w:fill="FFFFFF" w:themeFill="background1"/>
            <w:vAlign w:val="center"/>
            <w:hideMark/>
          </w:tcPr>
          <w:p w:rsidR="00F32AF8" w:rsidRPr="005E1530" w:rsidRDefault="00F32AF8" w:rsidP="00360057">
            <w:r w:rsidRPr="005E1530">
              <w:t xml:space="preserve">Расходы на строительство пристройки дополнительного блока детского сада к школе по адресу: </w:t>
            </w:r>
            <w:proofErr w:type="spellStart"/>
            <w:r w:rsidRPr="005E1530">
              <w:t>г</w:t>
            </w:r>
            <w:proofErr w:type="gramStart"/>
            <w:r w:rsidRPr="005E1530">
              <w:t>.М</w:t>
            </w:r>
            <w:proofErr w:type="gramEnd"/>
            <w:r w:rsidRPr="005E1530">
              <w:t>айкоп</w:t>
            </w:r>
            <w:proofErr w:type="spellEnd"/>
            <w:r w:rsidRPr="005E1530">
              <w:t xml:space="preserve">, </w:t>
            </w:r>
            <w:proofErr w:type="spellStart"/>
            <w:r w:rsidRPr="005E1530">
              <w:t>х.Гавердовский</w:t>
            </w:r>
            <w:proofErr w:type="spellEnd"/>
            <w:r w:rsidRPr="005E1530">
              <w:t xml:space="preserve">, </w:t>
            </w:r>
            <w:proofErr w:type="spellStart"/>
            <w:r w:rsidRPr="005E1530">
              <w:t>пер.Клубный</w:t>
            </w:r>
            <w:proofErr w:type="spellEnd"/>
            <w:r w:rsidRPr="005E1530">
              <w:t>, 1</w:t>
            </w:r>
          </w:p>
        </w:tc>
        <w:tc>
          <w:tcPr>
            <w:tcW w:w="6237" w:type="dxa"/>
            <w:shd w:val="clear" w:color="000000" w:fill="FFFFFF" w:themeFill="background1"/>
            <w:vAlign w:val="center"/>
            <w:hideMark/>
          </w:tcPr>
          <w:p w:rsidR="00F32AF8" w:rsidRPr="005E1530" w:rsidRDefault="00F32AF8" w:rsidP="00360057">
            <w:pPr>
              <w:jc w:val="center"/>
            </w:pPr>
            <w:r w:rsidRPr="005E1530">
              <w:t xml:space="preserve">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муниципальной программы «Развитие системы образования муниципального образования «Город Майкоп» на 2018 - 2021 годы»  на строительство пристройки дополнительного блока детского сада к школе по адресу: </w:t>
            </w:r>
            <w:proofErr w:type="spellStart"/>
            <w:r w:rsidRPr="005E1530">
              <w:t>г</w:t>
            </w:r>
            <w:proofErr w:type="gramStart"/>
            <w:r w:rsidRPr="005E1530">
              <w:t>.М</w:t>
            </w:r>
            <w:proofErr w:type="gramEnd"/>
            <w:r w:rsidRPr="005E1530">
              <w:t>айкоп</w:t>
            </w:r>
            <w:proofErr w:type="spellEnd"/>
            <w:r w:rsidRPr="005E1530">
              <w:t xml:space="preserve">, </w:t>
            </w:r>
            <w:proofErr w:type="spellStart"/>
            <w:r w:rsidRPr="005E1530">
              <w:t>х.Гавердовский</w:t>
            </w:r>
            <w:proofErr w:type="spellEnd"/>
            <w:r w:rsidRPr="005E1530">
              <w:t xml:space="preserve">, </w:t>
            </w:r>
            <w:proofErr w:type="spellStart"/>
            <w:r w:rsidRPr="005E1530">
              <w:t>пер.Клубный</w:t>
            </w:r>
            <w:proofErr w:type="spellEnd"/>
            <w:r w:rsidRPr="005E1530">
              <w:t>, 1</w:t>
            </w:r>
          </w:p>
        </w:tc>
      </w:tr>
    </w:tbl>
    <w:p w:rsidR="00AD118B" w:rsidRDefault="00AD118B" w:rsidP="00AD118B">
      <w:pPr>
        <w:pStyle w:val="ac"/>
        <w:tabs>
          <w:tab w:val="left" w:pos="1134"/>
        </w:tabs>
        <w:ind w:left="1004"/>
        <w:jc w:val="both"/>
        <w:rPr>
          <w:sz w:val="28"/>
          <w:szCs w:val="28"/>
          <w:lang w:eastAsia="ar-SA"/>
        </w:rPr>
      </w:pPr>
    </w:p>
    <w:p w:rsidR="00D248CB" w:rsidRDefault="00D248CB" w:rsidP="00AD118B">
      <w:pPr>
        <w:pStyle w:val="ac"/>
        <w:tabs>
          <w:tab w:val="left" w:pos="1134"/>
        </w:tabs>
        <w:ind w:left="1004"/>
        <w:jc w:val="both"/>
        <w:rPr>
          <w:sz w:val="28"/>
          <w:szCs w:val="28"/>
          <w:lang w:eastAsia="ar-SA"/>
        </w:rPr>
      </w:pPr>
    </w:p>
    <w:p w:rsidR="00D248CB" w:rsidRDefault="00D248CB" w:rsidP="00AD118B">
      <w:pPr>
        <w:pStyle w:val="ac"/>
        <w:tabs>
          <w:tab w:val="left" w:pos="1134"/>
        </w:tabs>
        <w:ind w:left="1004"/>
        <w:jc w:val="both"/>
        <w:rPr>
          <w:sz w:val="28"/>
          <w:szCs w:val="28"/>
          <w:lang w:eastAsia="ar-SA"/>
        </w:rPr>
      </w:pPr>
    </w:p>
    <w:p w:rsidR="00D248CB" w:rsidRDefault="00D248CB" w:rsidP="00AD118B">
      <w:pPr>
        <w:pStyle w:val="ac"/>
        <w:tabs>
          <w:tab w:val="left" w:pos="1134"/>
        </w:tabs>
        <w:ind w:left="1004"/>
        <w:jc w:val="both"/>
        <w:rPr>
          <w:sz w:val="28"/>
          <w:szCs w:val="28"/>
          <w:lang w:eastAsia="ar-SA"/>
        </w:rPr>
      </w:pPr>
    </w:p>
    <w:p w:rsidR="00D248CB" w:rsidRDefault="00D248CB" w:rsidP="00AD118B">
      <w:pPr>
        <w:pStyle w:val="ac"/>
        <w:tabs>
          <w:tab w:val="left" w:pos="1134"/>
        </w:tabs>
        <w:ind w:left="1004"/>
        <w:jc w:val="both"/>
        <w:rPr>
          <w:sz w:val="28"/>
          <w:szCs w:val="28"/>
          <w:lang w:eastAsia="ar-SA"/>
        </w:rPr>
      </w:pPr>
    </w:p>
    <w:p w:rsidR="00E602D2" w:rsidRDefault="00E602D2" w:rsidP="00AD118B">
      <w:pPr>
        <w:pStyle w:val="ac"/>
        <w:tabs>
          <w:tab w:val="left" w:pos="1134"/>
        </w:tabs>
        <w:ind w:left="1004"/>
        <w:jc w:val="both"/>
        <w:rPr>
          <w:sz w:val="28"/>
          <w:szCs w:val="28"/>
          <w:lang w:eastAsia="ar-SA"/>
        </w:rPr>
      </w:pPr>
    </w:p>
    <w:p w:rsidR="00F32AF8" w:rsidRDefault="004E0816" w:rsidP="00D55C59">
      <w:pPr>
        <w:pStyle w:val="ac"/>
        <w:numPr>
          <w:ilvl w:val="2"/>
          <w:numId w:val="5"/>
        </w:numPr>
        <w:tabs>
          <w:tab w:val="left" w:pos="1134"/>
        </w:tabs>
        <w:jc w:val="both"/>
        <w:rPr>
          <w:sz w:val="28"/>
          <w:szCs w:val="28"/>
          <w:lang w:eastAsia="ar-SA"/>
        </w:rPr>
      </w:pPr>
      <w:r>
        <w:rPr>
          <w:sz w:val="28"/>
          <w:szCs w:val="28"/>
          <w:lang w:eastAsia="ar-SA"/>
        </w:rPr>
        <w:t>после строки:</w:t>
      </w:r>
    </w:p>
    <w:tbl>
      <w:tblPr>
        <w:tblW w:w="10065" w:type="dxa"/>
        <w:tblInd w:w="-459" w:type="dxa"/>
        <w:tblLook w:val="04A0" w:firstRow="1" w:lastRow="0" w:firstColumn="1" w:lastColumn="0" w:noHBand="0" w:noVBand="1"/>
      </w:tblPr>
      <w:tblGrid>
        <w:gridCol w:w="1080"/>
        <w:gridCol w:w="2748"/>
        <w:gridCol w:w="6237"/>
      </w:tblGrid>
      <w:tr w:rsidR="004E0816" w:rsidRPr="005E1530" w:rsidTr="00E602D2">
        <w:trPr>
          <w:trHeight w:val="235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816" w:rsidRDefault="004E0816">
            <w:pPr>
              <w:jc w:val="center"/>
              <w:rPr>
                <w:color w:val="000000"/>
              </w:rPr>
            </w:pPr>
            <w:r>
              <w:rPr>
                <w:color w:val="000000"/>
              </w:rPr>
              <w:t>01720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4E0816" w:rsidRDefault="004E0816">
            <w:r>
              <w:t xml:space="preserve">Обеспечение выплат стипендий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E0816" w:rsidRDefault="004E0816">
            <w:pPr>
              <w:jc w:val="center"/>
            </w:pPr>
            <w:r>
              <w:t xml:space="preserve">По данному направлению расходов отражаются расходы в рамках основного мероприятия «Дополнительное образование детей в области искусств» муниципальной программы «Развитие культуры муниципального образования «Город Майкоп» на 2018 – 2021 годы» на обеспечение выплат стипендий </w:t>
            </w:r>
          </w:p>
        </w:tc>
      </w:tr>
    </w:tbl>
    <w:p w:rsidR="004E0816" w:rsidRDefault="004E0816" w:rsidP="004E0816">
      <w:pPr>
        <w:pStyle w:val="ac"/>
        <w:tabs>
          <w:tab w:val="left" w:pos="1134"/>
        </w:tabs>
        <w:ind w:left="1004"/>
        <w:jc w:val="both"/>
        <w:rPr>
          <w:sz w:val="28"/>
          <w:szCs w:val="28"/>
          <w:lang w:eastAsia="ar-SA"/>
        </w:rPr>
      </w:pPr>
      <w:r>
        <w:rPr>
          <w:sz w:val="28"/>
          <w:szCs w:val="28"/>
          <w:lang w:eastAsia="ar-SA"/>
        </w:rPr>
        <w:t>добавить строку:</w:t>
      </w:r>
    </w:p>
    <w:tbl>
      <w:tblPr>
        <w:tblW w:w="10065" w:type="dxa"/>
        <w:tblInd w:w="-459" w:type="dxa"/>
        <w:tblLook w:val="04A0" w:firstRow="1" w:lastRow="0" w:firstColumn="1" w:lastColumn="0" w:noHBand="0" w:noVBand="1"/>
      </w:tblPr>
      <w:tblGrid>
        <w:gridCol w:w="1080"/>
        <w:gridCol w:w="2748"/>
        <w:gridCol w:w="6237"/>
      </w:tblGrid>
      <w:tr w:rsidR="00C338E3" w:rsidRPr="005E1530" w:rsidTr="00E602D2">
        <w:trPr>
          <w:trHeight w:val="263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8E3" w:rsidRDefault="00C338E3">
            <w:pPr>
              <w:jc w:val="center"/>
              <w:rPr>
                <w:color w:val="000000"/>
              </w:rPr>
            </w:pPr>
            <w:r>
              <w:rPr>
                <w:color w:val="000000"/>
              </w:rPr>
              <w:t>01730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C338E3" w:rsidRDefault="00C338E3">
            <w:r>
              <w:t xml:space="preserve">Строительство объекта: </w:t>
            </w:r>
            <w:r>
              <w:rPr>
                <w:rFonts w:ascii="Calibri" w:hAnsi="Calibri"/>
              </w:rPr>
              <w:t>«</w:t>
            </w:r>
            <w:r>
              <w:t>Здание сельского дома культуры</w:t>
            </w:r>
            <w:r>
              <w:rPr>
                <w:rFonts w:ascii="Calibri" w:hAnsi="Calibri"/>
              </w:rPr>
              <w:t>»</w:t>
            </w:r>
            <w:r>
              <w:t xml:space="preserve"> по адресу: </w:t>
            </w:r>
            <w:proofErr w:type="spellStart"/>
            <w:r>
              <w:t>г</w:t>
            </w:r>
            <w:proofErr w:type="gramStart"/>
            <w:r>
              <w:t>.М</w:t>
            </w:r>
            <w:proofErr w:type="gramEnd"/>
            <w:r>
              <w:t>айкоп</w:t>
            </w:r>
            <w:proofErr w:type="spellEnd"/>
            <w:r>
              <w:t xml:space="preserve">, </w:t>
            </w:r>
            <w:proofErr w:type="spellStart"/>
            <w:r>
              <w:t>х.Гавердовский</w:t>
            </w:r>
            <w:proofErr w:type="spellEnd"/>
            <w:r>
              <w:t xml:space="preserve">, </w:t>
            </w:r>
            <w:proofErr w:type="spellStart"/>
            <w:r>
              <w:t>пер.Клубный</w:t>
            </w:r>
            <w:proofErr w:type="spellEnd"/>
            <w:r>
              <w:t>, 1Е</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338E3" w:rsidRDefault="00C338E3">
            <w:pPr>
              <w:jc w:val="center"/>
            </w:pPr>
            <w:r>
              <w:t xml:space="preserve">По данному направлению расходов отражаются расходы в рамках основного мероприятия «Традиционная культура, самодеятельное и народное творчество» муниципальной программы «Развитие культуры муниципального образования «Город Майкоп» на 2018 – 2021 годы» на строительство объекта: «Здание сельского дома культуры» по адресу: </w:t>
            </w:r>
            <w:proofErr w:type="spellStart"/>
            <w:r>
              <w:t>г</w:t>
            </w:r>
            <w:proofErr w:type="gramStart"/>
            <w:r>
              <w:t>.М</w:t>
            </w:r>
            <w:proofErr w:type="gramEnd"/>
            <w:r>
              <w:t>айкоп</w:t>
            </w:r>
            <w:proofErr w:type="spellEnd"/>
            <w:r>
              <w:t xml:space="preserve">, </w:t>
            </w:r>
            <w:proofErr w:type="spellStart"/>
            <w:r>
              <w:t>х.Гавердовский</w:t>
            </w:r>
            <w:proofErr w:type="spellEnd"/>
            <w:r>
              <w:t xml:space="preserve">, </w:t>
            </w:r>
            <w:proofErr w:type="spellStart"/>
            <w:r>
              <w:t>пер.Клубный</w:t>
            </w:r>
            <w:proofErr w:type="spellEnd"/>
            <w:r>
              <w:t>, 1Е</w:t>
            </w:r>
          </w:p>
        </w:tc>
      </w:tr>
    </w:tbl>
    <w:p w:rsidR="00E602D2" w:rsidRDefault="00E602D2" w:rsidP="00E602D2">
      <w:pPr>
        <w:pStyle w:val="ac"/>
        <w:tabs>
          <w:tab w:val="left" w:pos="993"/>
        </w:tabs>
        <w:suppressAutoHyphens/>
        <w:spacing w:line="276" w:lineRule="auto"/>
        <w:ind w:left="993"/>
        <w:rPr>
          <w:sz w:val="28"/>
          <w:szCs w:val="28"/>
          <w:lang w:eastAsia="ar-SA"/>
        </w:rPr>
      </w:pPr>
    </w:p>
    <w:p w:rsidR="00AD118B" w:rsidRDefault="00515D4E" w:rsidP="00515D4E">
      <w:pPr>
        <w:pStyle w:val="ac"/>
        <w:numPr>
          <w:ilvl w:val="2"/>
          <w:numId w:val="34"/>
        </w:numPr>
        <w:tabs>
          <w:tab w:val="left" w:pos="993"/>
        </w:tabs>
        <w:suppressAutoHyphens/>
        <w:spacing w:line="276" w:lineRule="auto"/>
        <w:ind w:left="993"/>
        <w:rPr>
          <w:sz w:val="28"/>
          <w:szCs w:val="28"/>
          <w:lang w:eastAsia="ar-SA"/>
        </w:rPr>
      </w:pPr>
      <w:r>
        <w:rPr>
          <w:sz w:val="28"/>
          <w:szCs w:val="28"/>
          <w:lang w:eastAsia="ar-SA"/>
        </w:rPr>
        <w:t>после строки:</w:t>
      </w:r>
    </w:p>
    <w:tbl>
      <w:tblPr>
        <w:tblW w:w="10065" w:type="dxa"/>
        <w:tblInd w:w="-459" w:type="dxa"/>
        <w:tblLook w:val="04A0" w:firstRow="1" w:lastRow="0" w:firstColumn="1" w:lastColumn="0" w:noHBand="0" w:noVBand="1"/>
      </w:tblPr>
      <w:tblGrid>
        <w:gridCol w:w="1080"/>
        <w:gridCol w:w="2748"/>
        <w:gridCol w:w="6237"/>
      </w:tblGrid>
      <w:tr w:rsidR="00515D4E" w:rsidRPr="005E1530" w:rsidTr="00E602D2">
        <w:trPr>
          <w:trHeight w:val="31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D4E" w:rsidRDefault="00515D4E">
            <w:pPr>
              <w:jc w:val="center"/>
            </w:pPr>
            <w:r>
              <w:t>01940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515D4E" w:rsidRDefault="00515D4E">
            <w:r>
              <w:t>Прочие мероприятия по благоустройству территорий</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515D4E" w:rsidRDefault="00515D4E">
            <w:pPr>
              <w:jc w:val="center"/>
            </w:pPr>
            <w:r>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прочие мероприятия по благоустройству территорий</w:t>
            </w:r>
          </w:p>
        </w:tc>
      </w:tr>
    </w:tbl>
    <w:p w:rsidR="00515D4E" w:rsidRDefault="00515D4E" w:rsidP="00515D4E">
      <w:pPr>
        <w:pStyle w:val="ac"/>
        <w:tabs>
          <w:tab w:val="left" w:pos="1134"/>
        </w:tabs>
        <w:ind w:left="1004"/>
        <w:jc w:val="both"/>
        <w:rPr>
          <w:sz w:val="28"/>
          <w:szCs w:val="28"/>
          <w:lang w:eastAsia="ar-SA"/>
        </w:rPr>
      </w:pPr>
      <w:r>
        <w:rPr>
          <w:sz w:val="28"/>
          <w:szCs w:val="28"/>
          <w:lang w:eastAsia="ar-SA"/>
        </w:rPr>
        <w:t>добавить строку:</w:t>
      </w:r>
    </w:p>
    <w:tbl>
      <w:tblPr>
        <w:tblW w:w="10065" w:type="dxa"/>
        <w:tblInd w:w="-459" w:type="dxa"/>
        <w:tblLook w:val="04A0" w:firstRow="1" w:lastRow="0" w:firstColumn="1" w:lastColumn="0" w:noHBand="0" w:noVBand="1"/>
      </w:tblPr>
      <w:tblGrid>
        <w:gridCol w:w="1080"/>
        <w:gridCol w:w="2748"/>
        <w:gridCol w:w="6237"/>
      </w:tblGrid>
      <w:tr w:rsidR="000E2865" w:rsidRPr="005E1530" w:rsidTr="000E2865">
        <w:trPr>
          <w:trHeight w:val="406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865" w:rsidRDefault="000E2865">
            <w:pPr>
              <w:jc w:val="center"/>
            </w:pPr>
            <w:r>
              <w:t>01950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0E2865" w:rsidRDefault="000E2865">
            <w:r>
              <w:t>Предоставление субсидии в целях возмещения затрат, связанных с содержанием и техническим обслуживанием имущества, переданного в хозяйственное ведение муниципальному унитарному предприятию «</w:t>
            </w:r>
            <w:proofErr w:type="spellStart"/>
            <w:r>
              <w:t>Майкопводоканал</w:t>
            </w:r>
            <w:proofErr w:type="spellEnd"/>
            <w: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E2865" w:rsidRDefault="000E2865">
            <w:pPr>
              <w:jc w:val="center"/>
            </w:pPr>
            <w:proofErr w:type="gramStart"/>
            <w:r>
              <w:t>По данному направлению расходов отражаются расходы в рамках основного мероприятия «Предоставление субсидий предприятиям, оказывающим услуги водоснабжения и водоотведения»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предоставление субсидии в целях возмещения затрат, связанных с содержанием и техническим обслуживанием имущества, переданного в хозяйственное ведение муниципальному унитарному предприятию «</w:t>
            </w:r>
            <w:proofErr w:type="spellStart"/>
            <w:r>
              <w:t>Майкопводоканал</w:t>
            </w:r>
            <w:proofErr w:type="spellEnd"/>
            <w:r>
              <w:t>»</w:t>
            </w:r>
            <w:proofErr w:type="gramEnd"/>
          </w:p>
        </w:tc>
      </w:tr>
    </w:tbl>
    <w:p w:rsidR="00E602D2" w:rsidRDefault="00E602D2" w:rsidP="00E602D2">
      <w:pPr>
        <w:pStyle w:val="ac"/>
        <w:tabs>
          <w:tab w:val="left" w:pos="993"/>
        </w:tabs>
        <w:suppressAutoHyphens/>
        <w:spacing w:line="276" w:lineRule="auto"/>
        <w:ind w:left="993"/>
        <w:rPr>
          <w:sz w:val="28"/>
          <w:szCs w:val="28"/>
          <w:lang w:eastAsia="ar-SA"/>
        </w:rPr>
      </w:pPr>
    </w:p>
    <w:p w:rsidR="00E602D2" w:rsidRDefault="00E602D2" w:rsidP="00E602D2">
      <w:pPr>
        <w:pStyle w:val="ac"/>
        <w:tabs>
          <w:tab w:val="left" w:pos="993"/>
        </w:tabs>
        <w:suppressAutoHyphens/>
        <w:spacing w:line="276" w:lineRule="auto"/>
        <w:ind w:left="993"/>
        <w:rPr>
          <w:sz w:val="28"/>
          <w:szCs w:val="28"/>
          <w:lang w:eastAsia="ar-SA"/>
        </w:rPr>
      </w:pPr>
    </w:p>
    <w:p w:rsidR="00E602D2" w:rsidRDefault="00E602D2" w:rsidP="00E602D2">
      <w:pPr>
        <w:pStyle w:val="ac"/>
        <w:tabs>
          <w:tab w:val="left" w:pos="993"/>
        </w:tabs>
        <w:suppressAutoHyphens/>
        <w:spacing w:line="276" w:lineRule="auto"/>
        <w:ind w:left="993"/>
        <w:rPr>
          <w:sz w:val="28"/>
          <w:szCs w:val="28"/>
          <w:lang w:eastAsia="ar-SA"/>
        </w:rPr>
      </w:pPr>
    </w:p>
    <w:p w:rsidR="009E6672" w:rsidRPr="00C63063" w:rsidRDefault="004123FC" w:rsidP="008932F7">
      <w:pPr>
        <w:pStyle w:val="ac"/>
        <w:numPr>
          <w:ilvl w:val="2"/>
          <w:numId w:val="34"/>
        </w:numPr>
        <w:tabs>
          <w:tab w:val="left" w:pos="993"/>
        </w:tabs>
        <w:suppressAutoHyphens/>
        <w:spacing w:line="276" w:lineRule="auto"/>
        <w:ind w:left="993"/>
        <w:rPr>
          <w:sz w:val="28"/>
          <w:szCs w:val="28"/>
          <w:lang w:val="en-US" w:eastAsia="ar-SA"/>
        </w:rPr>
      </w:pPr>
      <w:r w:rsidRPr="00E2395C">
        <w:rPr>
          <w:sz w:val="28"/>
          <w:szCs w:val="28"/>
          <w:lang w:eastAsia="ar-SA"/>
        </w:rPr>
        <w:lastRenderedPageBreak/>
        <w:t>после строки:</w:t>
      </w:r>
    </w:p>
    <w:tbl>
      <w:tblPr>
        <w:tblW w:w="10065" w:type="dxa"/>
        <w:tblInd w:w="-459" w:type="dxa"/>
        <w:tblLook w:val="04A0" w:firstRow="1" w:lastRow="0" w:firstColumn="1" w:lastColumn="0" w:noHBand="0" w:noVBand="1"/>
      </w:tblPr>
      <w:tblGrid>
        <w:gridCol w:w="1080"/>
        <w:gridCol w:w="2748"/>
        <w:gridCol w:w="6237"/>
      </w:tblGrid>
      <w:tr w:rsidR="00C21614" w:rsidRPr="00C63063" w:rsidTr="00E602D2">
        <w:trPr>
          <w:trHeight w:val="430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14" w:rsidRPr="004E0816" w:rsidRDefault="00C21614">
            <w:pPr>
              <w:jc w:val="center"/>
              <w:rPr>
                <w:color w:val="000000"/>
              </w:rPr>
            </w:pPr>
            <w:r w:rsidRPr="004E0816">
              <w:rPr>
                <w:color w:val="000000"/>
              </w:rPr>
              <w:t>02370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C21614" w:rsidRPr="004E0816" w:rsidRDefault="00C21614">
            <w:r w:rsidRPr="004E0816">
              <w:t xml:space="preserve">Приобретение жилых помещений в муниципальную собственность с последующим их </w:t>
            </w:r>
            <w:proofErr w:type="gramStart"/>
            <w:r w:rsidRPr="004E0816">
              <w:t>предоставлением</w:t>
            </w:r>
            <w:proofErr w:type="gramEnd"/>
            <w:r w:rsidRPr="004E0816">
              <w:t xml:space="preserve"> переселяемым гражданам по договорам социального найма</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21614" w:rsidRDefault="00C21614">
            <w:pPr>
              <w:jc w:val="center"/>
            </w:pPr>
            <w:proofErr w:type="gramStart"/>
            <w:r>
              <w:t>По данному направлению расходов отражаются расходы в рамках основного мероприятия  «Переселение граждан из аварийных многоквартирных домов» муниципальной программы  «Переселение граждан из жилых помещений, которые в установленном порядке признаны непригодными для проживания и ремонту и реконструкции не подлежат,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2018-2021 годы» на приобретение жилых</w:t>
            </w:r>
            <w:proofErr w:type="gramEnd"/>
            <w:r>
              <w:t xml:space="preserve"> помещений в муниципальную собственность с последующим их </w:t>
            </w:r>
            <w:proofErr w:type="gramStart"/>
            <w:r>
              <w:t>предоставлением</w:t>
            </w:r>
            <w:proofErr w:type="gramEnd"/>
            <w:r>
              <w:t xml:space="preserve"> переселяемым гражданам по договорам социального найма</w:t>
            </w:r>
          </w:p>
        </w:tc>
      </w:tr>
    </w:tbl>
    <w:p w:rsidR="00491CD9" w:rsidRDefault="00E2395C" w:rsidP="004E0816">
      <w:pPr>
        <w:spacing w:line="276" w:lineRule="auto"/>
        <w:ind w:left="851" w:firstLine="142"/>
        <w:jc w:val="both"/>
        <w:rPr>
          <w:sz w:val="28"/>
          <w:szCs w:val="28"/>
        </w:rPr>
      </w:pPr>
      <w:r>
        <w:rPr>
          <w:sz w:val="28"/>
          <w:szCs w:val="28"/>
        </w:rPr>
        <w:t>добавить строк</w:t>
      </w:r>
      <w:r w:rsidR="00AD118B">
        <w:rPr>
          <w:sz w:val="28"/>
          <w:szCs w:val="28"/>
        </w:rPr>
        <w:t>и</w:t>
      </w:r>
      <w:r>
        <w:rPr>
          <w:sz w:val="28"/>
          <w:szCs w:val="28"/>
        </w:rPr>
        <w:t>:</w:t>
      </w:r>
    </w:p>
    <w:tbl>
      <w:tblPr>
        <w:tblW w:w="10065" w:type="dxa"/>
        <w:tblInd w:w="-459" w:type="dxa"/>
        <w:tblLook w:val="04A0" w:firstRow="1" w:lastRow="0" w:firstColumn="1" w:lastColumn="0" w:noHBand="0" w:noVBand="1"/>
      </w:tblPr>
      <w:tblGrid>
        <w:gridCol w:w="1080"/>
        <w:gridCol w:w="2748"/>
        <w:gridCol w:w="6237"/>
      </w:tblGrid>
      <w:tr w:rsidR="00C21614" w:rsidRPr="00C21614" w:rsidTr="00E602D2">
        <w:trPr>
          <w:trHeight w:val="3567"/>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14" w:rsidRPr="004E0816" w:rsidRDefault="00C21614" w:rsidP="00C21614">
            <w:pPr>
              <w:jc w:val="center"/>
              <w:rPr>
                <w:color w:val="000000"/>
              </w:rPr>
            </w:pPr>
            <w:r w:rsidRPr="004E0816">
              <w:rPr>
                <w:color w:val="000000"/>
              </w:rPr>
              <w:t>02380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C21614" w:rsidRPr="004E0816" w:rsidRDefault="00C21614" w:rsidP="00C21614">
            <w:r w:rsidRPr="004E0816">
              <w:t>Подготовка отчетов об оценке недвижимого имущества подлежащего изъятию</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21614" w:rsidRPr="00C21614" w:rsidRDefault="00C21614" w:rsidP="00C21614">
            <w:pPr>
              <w:jc w:val="center"/>
            </w:pPr>
            <w:proofErr w:type="gramStart"/>
            <w:r w:rsidRPr="00C21614">
              <w:t>По данному направлению расходов отражаются расходы в рамках основного мероприятия  «Создание методических и правовых условий» муниципальной программы  «Переселение граждан из жилых помещений, которые в установленном порядке признаны непригодными для проживания и ремонту и реконструкции не подлежат,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2018-2021 годы» на подготовку отчетов об</w:t>
            </w:r>
            <w:proofErr w:type="gramEnd"/>
            <w:r w:rsidRPr="00C21614">
              <w:t xml:space="preserve"> оценке недвижимого имущества подлежащего изъятию</w:t>
            </w:r>
          </w:p>
        </w:tc>
      </w:tr>
      <w:tr w:rsidR="00AD118B" w:rsidRPr="00C21614" w:rsidTr="00E602D2">
        <w:trPr>
          <w:trHeight w:val="395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18B" w:rsidRDefault="00AD118B">
            <w:pPr>
              <w:jc w:val="center"/>
              <w:rPr>
                <w:color w:val="000000"/>
              </w:rPr>
            </w:pPr>
            <w:r>
              <w:rPr>
                <w:color w:val="000000"/>
              </w:rPr>
              <w:t>02390</w:t>
            </w:r>
          </w:p>
        </w:tc>
        <w:tc>
          <w:tcPr>
            <w:tcW w:w="2748" w:type="dxa"/>
            <w:tcBorders>
              <w:top w:val="single" w:sz="4" w:space="0" w:color="auto"/>
              <w:left w:val="nil"/>
              <w:bottom w:val="single" w:sz="4" w:space="0" w:color="auto"/>
              <w:right w:val="single" w:sz="4" w:space="0" w:color="auto"/>
            </w:tcBorders>
            <w:shd w:val="clear" w:color="auto" w:fill="auto"/>
            <w:vAlign w:val="center"/>
          </w:tcPr>
          <w:p w:rsidR="00AD118B" w:rsidRDefault="00AD118B">
            <w:pPr>
              <w:rPr>
                <w:color w:val="000000"/>
              </w:rPr>
            </w:pPr>
            <w:r>
              <w:rPr>
                <w:color w:val="000000"/>
              </w:rPr>
              <w:t>Возмещение ущерба гражданам, понесенного ими в результате отчуждения принадлежащего им имущества, признанного аварийным и подлежащего сносу</w:t>
            </w:r>
          </w:p>
        </w:tc>
        <w:tc>
          <w:tcPr>
            <w:tcW w:w="6237" w:type="dxa"/>
            <w:tcBorders>
              <w:top w:val="single" w:sz="4" w:space="0" w:color="auto"/>
              <w:left w:val="nil"/>
              <w:bottom w:val="single" w:sz="4" w:space="0" w:color="auto"/>
              <w:right w:val="single" w:sz="4" w:space="0" w:color="auto"/>
            </w:tcBorders>
            <w:shd w:val="clear" w:color="auto" w:fill="auto"/>
            <w:vAlign w:val="center"/>
          </w:tcPr>
          <w:p w:rsidR="00AD118B" w:rsidRDefault="00AD118B">
            <w:pPr>
              <w:jc w:val="center"/>
            </w:pPr>
            <w:proofErr w:type="gramStart"/>
            <w:r>
              <w:t>По данному направлению расходов отражаются расходы в рамках основного мероприятия  «Выкуп жилых помещений у собственников» муниципальной программы  «Переселение граждан из жилых помещений, которые в установленном порядке признаны непригодными для проживания и ремонту и реконструкции не подлежат,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2018-2021 годы» на возмещение ущерба гражданам</w:t>
            </w:r>
            <w:proofErr w:type="gramEnd"/>
            <w:r>
              <w:t>, понесенного ими в результате отчуждения принадлежащего им имущества, признанного аварийным и подлежащего сносу</w:t>
            </w:r>
          </w:p>
        </w:tc>
      </w:tr>
    </w:tbl>
    <w:p w:rsidR="00E602D2" w:rsidRDefault="00E602D2" w:rsidP="00E602D2">
      <w:pPr>
        <w:pStyle w:val="ac"/>
        <w:spacing w:line="276" w:lineRule="auto"/>
        <w:ind w:left="993"/>
        <w:jc w:val="both"/>
        <w:rPr>
          <w:sz w:val="28"/>
          <w:szCs w:val="28"/>
        </w:rPr>
      </w:pPr>
    </w:p>
    <w:p w:rsidR="00E602D2" w:rsidRDefault="00E602D2" w:rsidP="00E602D2">
      <w:pPr>
        <w:pStyle w:val="ac"/>
        <w:spacing w:line="276" w:lineRule="auto"/>
        <w:ind w:left="993"/>
        <w:jc w:val="both"/>
        <w:rPr>
          <w:sz w:val="28"/>
          <w:szCs w:val="28"/>
        </w:rPr>
      </w:pPr>
    </w:p>
    <w:p w:rsidR="00E602D2" w:rsidRDefault="00E602D2" w:rsidP="00E602D2">
      <w:pPr>
        <w:pStyle w:val="ac"/>
        <w:spacing w:line="276" w:lineRule="auto"/>
        <w:ind w:left="993"/>
        <w:jc w:val="both"/>
        <w:rPr>
          <w:sz w:val="28"/>
          <w:szCs w:val="28"/>
        </w:rPr>
      </w:pPr>
    </w:p>
    <w:p w:rsidR="00E602D2" w:rsidRDefault="00E602D2" w:rsidP="00E602D2">
      <w:pPr>
        <w:pStyle w:val="ac"/>
        <w:spacing w:line="276" w:lineRule="auto"/>
        <w:ind w:left="993"/>
        <w:jc w:val="both"/>
        <w:rPr>
          <w:sz w:val="28"/>
          <w:szCs w:val="28"/>
        </w:rPr>
      </w:pPr>
    </w:p>
    <w:p w:rsidR="00E602D2" w:rsidRDefault="00E602D2" w:rsidP="00E602D2">
      <w:pPr>
        <w:pStyle w:val="ac"/>
        <w:spacing w:line="276" w:lineRule="auto"/>
        <w:ind w:left="993"/>
        <w:jc w:val="both"/>
        <w:rPr>
          <w:sz w:val="28"/>
          <w:szCs w:val="28"/>
        </w:rPr>
      </w:pPr>
    </w:p>
    <w:p w:rsidR="00E602D2" w:rsidRDefault="00E602D2" w:rsidP="00E602D2">
      <w:pPr>
        <w:pStyle w:val="ac"/>
        <w:spacing w:line="276" w:lineRule="auto"/>
        <w:ind w:left="993"/>
        <w:jc w:val="both"/>
        <w:rPr>
          <w:sz w:val="28"/>
          <w:szCs w:val="28"/>
        </w:rPr>
      </w:pPr>
    </w:p>
    <w:p w:rsidR="00E602D2" w:rsidRDefault="00E602D2" w:rsidP="00E602D2">
      <w:pPr>
        <w:pStyle w:val="ac"/>
        <w:spacing w:line="276" w:lineRule="auto"/>
        <w:ind w:left="993"/>
        <w:jc w:val="both"/>
        <w:rPr>
          <w:sz w:val="28"/>
          <w:szCs w:val="28"/>
        </w:rPr>
      </w:pPr>
    </w:p>
    <w:p w:rsidR="00E602D2" w:rsidRDefault="00E602D2" w:rsidP="00E602D2">
      <w:pPr>
        <w:pStyle w:val="ac"/>
        <w:spacing w:line="276" w:lineRule="auto"/>
        <w:ind w:left="993"/>
        <w:jc w:val="both"/>
        <w:rPr>
          <w:sz w:val="28"/>
          <w:szCs w:val="28"/>
        </w:rPr>
      </w:pPr>
    </w:p>
    <w:p w:rsidR="008932F7" w:rsidRPr="00D248CB" w:rsidRDefault="00D248CB" w:rsidP="00D248CB">
      <w:pPr>
        <w:pStyle w:val="ac"/>
        <w:numPr>
          <w:ilvl w:val="2"/>
          <w:numId w:val="34"/>
        </w:numPr>
        <w:spacing w:line="276" w:lineRule="auto"/>
        <w:ind w:left="993"/>
        <w:jc w:val="both"/>
        <w:rPr>
          <w:sz w:val="28"/>
          <w:szCs w:val="28"/>
        </w:rPr>
      </w:pPr>
      <w:r w:rsidRPr="00D248CB">
        <w:rPr>
          <w:sz w:val="28"/>
          <w:szCs w:val="28"/>
        </w:rPr>
        <w:lastRenderedPageBreak/>
        <w:t>после строки:</w:t>
      </w:r>
    </w:p>
    <w:tbl>
      <w:tblPr>
        <w:tblW w:w="10065" w:type="dxa"/>
        <w:tblInd w:w="-459" w:type="dxa"/>
        <w:tblLook w:val="04A0" w:firstRow="1" w:lastRow="0" w:firstColumn="1" w:lastColumn="0" w:noHBand="0" w:noVBand="1"/>
      </w:tblPr>
      <w:tblGrid>
        <w:gridCol w:w="1080"/>
        <w:gridCol w:w="2748"/>
        <w:gridCol w:w="6237"/>
      </w:tblGrid>
      <w:tr w:rsidR="00D248CB" w:rsidRPr="00C21614" w:rsidTr="00D248CB">
        <w:trPr>
          <w:trHeight w:val="30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8CB" w:rsidRDefault="00D248CB">
            <w:pPr>
              <w:jc w:val="center"/>
            </w:pPr>
            <w:r>
              <w:t>53930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D248CB" w:rsidRDefault="00D248CB">
            <w:pPr>
              <w:rPr>
                <w:color w:val="000000"/>
              </w:rPr>
            </w:pPr>
            <w:r>
              <w:rPr>
                <w:color w:val="000000"/>
              </w:rPr>
              <w:t xml:space="preserve">Финансовое обеспечение дорожной деятельности в рамках реализации </w:t>
            </w:r>
            <w:proofErr w:type="gramStart"/>
            <w:r>
              <w:rPr>
                <w:color w:val="000000"/>
              </w:rPr>
              <w:t>национального</w:t>
            </w:r>
            <w:proofErr w:type="gramEnd"/>
            <w:r>
              <w:rPr>
                <w:color w:val="000000"/>
              </w:rPr>
              <w:t xml:space="preserve"> проекта «Безопасные и качественные автомобильные дороги»</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248CB" w:rsidRDefault="00D248CB">
            <w:pPr>
              <w:jc w:val="center"/>
            </w:pPr>
            <w:proofErr w:type="gramStart"/>
            <w:r>
              <w:t>По данному направлению расходов отражаются расходы в рамках основного мероприятия «Реализация Федерального проекта «Дорожная сеть» подпрограммы «Развитие дорожного хозяйства и благоустройства территорий муниципального образования «Город Майкоп» программы «Развитие жилищно-коммунального, дорожного хозяйства и благоустройства в муниципальном образовании «Город Майкоп» на 2018-2021 годы» на финансовое обеспечение дорожной деятельности в рамках реализации национального проекта «Безопасные и качественные автомобильные дороги»</w:t>
            </w:r>
            <w:proofErr w:type="gramEnd"/>
          </w:p>
        </w:tc>
      </w:tr>
    </w:tbl>
    <w:p w:rsidR="00D248CB" w:rsidRDefault="00D248CB" w:rsidP="00D248CB">
      <w:pPr>
        <w:pStyle w:val="ac"/>
        <w:spacing w:line="276" w:lineRule="auto"/>
        <w:ind w:left="993"/>
        <w:jc w:val="both"/>
        <w:rPr>
          <w:sz w:val="28"/>
          <w:szCs w:val="28"/>
        </w:rPr>
      </w:pPr>
      <w:r>
        <w:rPr>
          <w:sz w:val="28"/>
          <w:szCs w:val="28"/>
        </w:rPr>
        <w:t>добавить строку:</w:t>
      </w:r>
    </w:p>
    <w:tbl>
      <w:tblPr>
        <w:tblW w:w="10065" w:type="dxa"/>
        <w:tblInd w:w="-459" w:type="dxa"/>
        <w:tblLook w:val="04A0" w:firstRow="1" w:lastRow="0" w:firstColumn="1" w:lastColumn="0" w:noHBand="0" w:noVBand="1"/>
      </w:tblPr>
      <w:tblGrid>
        <w:gridCol w:w="1080"/>
        <w:gridCol w:w="2748"/>
        <w:gridCol w:w="6237"/>
      </w:tblGrid>
      <w:tr w:rsidR="00D248CB" w:rsidTr="00D248CB">
        <w:trPr>
          <w:trHeight w:val="30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8CB" w:rsidRDefault="00D248CB">
            <w:pPr>
              <w:jc w:val="center"/>
            </w:pPr>
            <w:r>
              <w:t>54540</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D248CB" w:rsidRDefault="00D248CB">
            <w:pPr>
              <w:rPr>
                <w:color w:val="000000"/>
              </w:rPr>
            </w:pPr>
            <w:r>
              <w:rPr>
                <w:color w:val="000000"/>
              </w:rPr>
              <w:t>Создание модельных муниципальных библиотек</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248CB" w:rsidRDefault="00D248CB">
            <w:pPr>
              <w:jc w:val="center"/>
            </w:pPr>
            <w:r>
              <w:t>По данному направлению расходов отражаются расходы в рамках основного мероприятия «Реализация федерального проекта «Культурная среда» муниципальной программы «Развитие культуры муниципального образования «Город Майкоп» на 2018 – 2021 годы» на создание модельных муниципальных библиотек</w:t>
            </w:r>
          </w:p>
        </w:tc>
      </w:tr>
    </w:tbl>
    <w:p w:rsidR="0091556F" w:rsidRDefault="0091556F" w:rsidP="0091556F">
      <w:pPr>
        <w:pStyle w:val="ac"/>
        <w:spacing w:line="276" w:lineRule="auto"/>
        <w:ind w:left="993"/>
        <w:jc w:val="both"/>
        <w:rPr>
          <w:sz w:val="28"/>
          <w:szCs w:val="28"/>
        </w:rPr>
      </w:pPr>
    </w:p>
    <w:p w:rsidR="00D248CB" w:rsidRDefault="0091556F" w:rsidP="0091556F">
      <w:pPr>
        <w:pStyle w:val="ac"/>
        <w:numPr>
          <w:ilvl w:val="2"/>
          <w:numId w:val="34"/>
        </w:numPr>
        <w:spacing w:line="276" w:lineRule="auto"/>
        <w:ind w:left="993"/>
        <w:jc w:val="both"/>
        <w:rPr>
          <w:sz w:val="28"/>
          <w:szCs w:val="28"/>
        </w:rPr>
      </w:pPr>
      <w:r>
        <w:rPr>
          <w:sz w:val="28"/>
          <w:szCs w:val="28"/>
        </w:rPr>
        <w:t>после строки:</w:t>
      </w:r>
    </w:p>
    <w:tbl>
      <w:tblPr>
        <w:tblW w:w="10065" w:type="dxa"/>
        <w:tblInd w:w="-459" w:type="dxa"/>
        <w:tblLook w:val="04A0" w:firstRow="1" w:lastRow="0" w:firstColumn="1" w:lastColumn="0" w:noHBand="0" w:noVBand="1"/>
      </w:tblPr>
      <w:tblGrid>
        <w:gridCol w:w="1134"/>
        <w:gridCol w:w="2694"/>
        <w:gridCol w:w="6237"/>
      </w:tblGrid>
      <w:tr w:rsidR="0091556F" w:rsidRPr="0091556F" w:rsidTr="0091556F">
        <w:trPr>
          <w:trHeight w:val="37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F" w:rsidRPr="0091556F" w:rsidRDefault="0091556F" w:rsidP="0091556F">
            <w:pPr>
              <w:jc w:val="center"/>
              <w:rPr>
                <w:color w:val="000000"/>
              </w:rPr>
            </w:pPr>
            <w:r w:rsidRPr="0091556F">
              <w:rPr>
                <w:color w:val="000000"/>
              </w:rPr>
              <w:t>02020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1556F" w:rsidRPr="0091556F" w:rsidRDefault="0091556F" w:rsidP="0091556F">
            <w:r w:rsidRPr="0091556F">
              <w:t>Материальное обеспечение работ по формированию земельных участков, проведение независимой оценки земельных участков и оценки права аренды земельных участков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91556F" w:rsidRPr="0091556F" w:rsidRDefault="0091556F" w:rsidP="0091556F">
            <w:pPr>
              <w:jc w:val="center"/>
            </w:pPr>
            <w:proofErr w:type="gramStart"/>
            <w:r w:rsidRPr="0091556F">
              <w:t>По данному направлению расходов отражаются расходы в рамках основного мероприятия «Эффективное управление, распоряжение и рациональное использование земельных участков, находящихся в собственности муниципального образования «Город Майкоп», а также земельных участков государственная собственность, на которые не разграничена в г. Майкопе» муниципальной программы «Обеспечение деятельности и реализации полномочий  Комитета по управлению имуществом муниципального образования «Город Майкоп» на 2018-2021 годы» на материальное обеспечение работ</w:t>
            </w:r>
            <w:proofErr w:type="gramEnd"/>
            <w:r w:rsidRPr="0091556F">
              <w:t xml:space="preserve"> по формированию земельных участков, проведение независимой оценки земельных участков и оценки права аренды земельных участков</w:t>
            </w:r>
          </w:p>
        </w:tc>
      </w:tr>
    </w:tbl>
    <w:p w:rsidR="0091556F" w:rsidRDefault="0091556F" w:rsidP="0091556F">
      <w:pPr>
        <w:pStyle w:val="ac"/>
        <w:spacing w:line="276" w:lineRule="auto"/>
        <w:ind w:left="993"/>
        <w:jc w:val="both"/>
        <w:rPr>
          <w:sz w:val="28"/>
          <w:szCs w:val="28"/>
        </w:rPr>
      </w:pPr>
      <w:r>
        <w:rPr>
          <w:sz w:val="28"/>
          <w:szCs w:val="28"/>
        </w:rPr>
        <w:t>добавить строки:</w:t>
      </w:r>
    </w:p>
    <w:tbl>
      <w:tblPr>
        <w:tblW w:w="10065" w:type="dxa"/>
        <w:tblInd w:w="-459" w:type="dxa"/>
        <w:tblLook w:val="04A0" w:firstRow="1" w:lastRow="0" w:firstColumn="1" w:lastColumn="0" w:noHBand="0" w:noVBand="1"/>
      </w:tblPr>
      <w:tblGrid>
        <w:gridCol w:w="1134"/>
        <w:gridCol w:w="2694"/>
        <w:gridCol w:w="6237"/>
      </w:tblGrid>
      <w:tr w:rsidR="0091556F" w:rsidRPr="0091556F" w:rsidTr="0091556F">
        <w:trPr>
          <w:trHeight w:val="37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56F" w:rsidRDefault="0091556F">
            <w:pPr>
              <w:jc w:val="center"/>
              <w:rPr>
                <w:color w:val="000000"/>
              </w:rPr>
            </w:pPr>
            <w:r>
              <w:rPr>
                <w:color w:val="000000"/>
              </w:rPr>
              <w:t>02030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91556F" w:rsidRPr="003F6596" w:rsidRDefault="0091556F">
            <w:r w:rsidRPr="003F6596">
              <w:t>Расходы на строительство общеобразовательной школы на 1100 мест по адресу</w:t>
            </w:r>
            <w:r w:rsidR="00F2755D">
              <w:t>:</w:t>
            </w:r>
            <w:r w:rsidRPr="003F6596">
              <w:t xml:space="preserve"> </w:t>
            </w:r>
            <w:proofErr w:type="spellStart"/>
            <w:r w:rsidRPr="003F6596">
              <w:t>г</w:t>
            </w:r>
            <w:proofErr w:type="gramStart"/>
            <w:r w:rsidRPr="003F6596">
              <w:t>.М</w:t>
            </w:r>
            <w:proofErr w:type="gramEnd"/>
            <w:r w:rsidRPr="003F6596">
              <w:t>айкоп</w:t>
            </w:r>
            <w:proofErr w:type="spellEnd"/>
            <w:r w:rsidRPr="003F6596">
              <w:t>, ул.12 Марта, 164</w:t>
            </w:r>
          </w:p>
        </w:tc>
        <w:tc>
          <w:tcPr>
            <w:tcW w:w="6237" w:type="dxa"/>
            <w:tcBorders>
              <w:top w:val="single" w:sz="4" w:space="0" w:color="auto"/>
              <w:left w:val="nil"/>
              <w:bottom w:val="single" w:sz="4" w:space="0" w:color="auto"/>
              <w:right w:val="single" w:sz="4" w:space="0" w:color="auto"/>
            </w:tcBorders>
            <w:shd w:val="clear" w:color="auto" w:fill="auto"/>
            <w:vAlign w:val="center"/>
          </w:tcPr>
          <w:p w:rsidR="0091556F" w:rsidRDefault="0091556F" w:rsidP="00FE0DE0">
            <w:pPr>
              <w:jc w:val="center"/>
            </w:pPr>
            <w:r>
              <w:t xml:space="preserve">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строительство общеобразовательной  школы на 1100 мест по адресу </w:t>
            </w:r>
            <w:proofErr w:type="spellStart"/>
            <w:r>
              <w:t>г</w:t>
            </w:r>
            <w:proofErr w:type="gramStart"/>
            <w:r>
              <w:t>.М</w:t>
            </w:r>
            <w:proofErr w:type="gramEnd"/>
            <w:r>
              <w:t>айкоп</w:t>
            </w:r>
            <w:proofErr w:type="spellEnd"/>
            <w:r>
              <w:t>, ул.12 Марта, 164</w:t>
            </w:r>
          </w:p>
        </w:tc>
      </w:tr>
      <w:tr w:rsidR="0091556F" w:rsidRPr="0091556F" w:rsidTr="0091556F">
        <w:trPr>
          <w:trHeight w:val="37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56F" w:rsidRDefault="0091556F">
            <w:pPr>
              <w:jc w:val="center"/>
              <w:rPr>
                <w:color w:val="000000"/>
              </w:rPr>
            </w:pPr>
            <w:r>
              <w:rPr>
                <w:color w:val="000000"/>
              </w:rPr>
              <w:lastRenderedPageBreak/>
              <w:t>02040</w:t>
            </w:r>
          </w:p>
        </w:tc>
        <w:tc>
          <w:tcPr>
            <w:tcW w:w="2694" w:type="dxa"/>
            <w:tcBorders>
              <w:top w:val="single" w:sz="4" w:space="0" w:color="auto"/>
              <w:left w:val="nil"/>
              <w:bottom w:val="single" w:sz="4" w:space="0" w:color="auto"/>
              <w:right w:val="single" w:sz="4" w:space="0" w:color="auto"/>
            </w:tcBorders>
            <w:shd w:val="clear" w:color="auto" w:fill="auto"/>
            <w:vAlign w:val="center"/>
          </w:tcPr>
          <w:p w:rsidR="0091556F" w:rsidRPr="003F6596" w:rsidRDefault="0091556F">
            <w:r w:rsidRPr="003F6596">
              <w:t>Расходы на строительство МБДОУ в городе Майкопе</w:t>
            </w:r>
          </w:p>
        </w:tc>
        <w:tc>
          <w:tcPr>
            <w:tcW w:w="6237" w:type="dxa"/>
            <w:tcBorders>
              <w:top w:val="single" w:sz="4" w:space="0" w:color="auto"/>
              <w:left w:val="nil"/>
              <w:bottom w:val="single" w:sz="4" w:space="0" w:color="auto"/>
              <w:right w:val="single" w:sz="4" w:space="0" w:color="auto"/>
            </w:tcBorders>
            <w:shd w:val="clear" w:color="auto" w:fill="auto"/>
            <w:vAlign w:val="center"/>
          </w:tcPr>
          <w:p w:rsidR="0091556F" w:rsidRDefault="0091556F">
            <w:pPr>
              <w:jc w:val="center"/>
            </w:pPr>
            <w:r>
              <w:t>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2018 - 2021 годы»  на строительство МБДОУ в городе Майкопе</w:t>
            </w:r>
          </w:p>
        </w:tc>
      </w:tr>
    </w:tbl>
    <w:p w:rsidR="0091556F" w:rsidRPr="00D248CB" w:rsidRDefault="0091556F" w:rsidP="0091556F">
      <w:pPr>
        <w:pStyle w:val="ac"/>
        <w:spacing w:line="276" w:lineRule="auto"/>
        <w:ind w:left="1724"/>
        <w:jc w:val="both"/>
        <w:rPr>
          <w:sz w:val="28"/>
          <w:szCs w:val="28"/>
        </w:rPr>
      </w:pPr>
    </w:p>
    <w:p w:rsidR="00942219" w:rsidRPr="00942219" w:rsidRDefault="002C2BDC" w:rsidP="00F32AF8">
      <w:pPr>
        <w:spacing w:line="276" w:lineRule="auto"/>
        <w:ind w:left="-567" w:firstLine="709"/>
        <w:jc w:val="both"/>
        <w:rPr>
          <w:sz w:val="28"/>
          <w:szCs w:val="28"/>
        </w:rPr>
      </w:pPr>
      <w:r w:rsidRPr="00E23351">
        <w:rPr>
          <w:sz w:val="28"/>
          <w:szCs w:val="28"/>
        </w:rPr>
        <w:t xml:space="preserve">2. </w:t>
      </w:r>
      <w:r w:rsidR="00942219" w:rsidRPr="00942219">
        <w:rPr>
          <w:sz w:val="28"/>
          <w:szCs w:val="28"/>
        </w:rPr>
        <w:t xml:space="preserve">Отделу финансово - правового, методологического и информационного обеспечения (Крамаренко И.В.) </w:t>
      </w:r>
      <w:proofErr w:type="gramStart"/>
      <w:r w:rsidR="00942219" w:rsidRPr="00942219">
        <w:rPr>
          <w:sz w:val="28"/>
          <w:szCs w:val="28"/>
        </w:rPr>
        <w:t>разместить</w:t>
      </w:r>
      <w:proofErr w:type="gramEnd"/>
      <w:r w:rsidR="00942219" w:rsidRPr="00942219">
        <w:rPr>
          <w:sz w:val="28"/>
          <w:szCs w:val="28"/>
        </w:rPr>
        <w:t xml:space="preserve"> настоящий приказ на официальном сайте Администрации МО «Город Майкоп» (</w:t>
      </w:r>
      <w:hyperlink r:id="rId8" w:history="1">
        <w:r w:rsidR="00942219" w:rsidRPr="00942219">
          <w:rPr>
            <w:sz w:val="28"/>
            <w:szCs w:val="28"/>
          </w:rPr>
          <w:t>http://www.maikop.ru</w:t>
        </w:r>
      </w:hyperlink>
      <w:r w:rsidR="00942219" w:rsidRPr="00942219">
        <w:rPr>
          <w:sz w:val="28"/>
          <w:szCs w:val="28"/>
        </w:rPr>
        <w:t>).</w:t>
      </w:r>
    </w:p>
    <w:p w:rsidR="00942219" w:rsidRPr="00942219" w:rsidRDefault="00942219" w:rsidP="00F32AF8">
      <w:pPr>
        <w:spacing w:line="276" w:lineRule="auto"/>
        <w:ind w:left="-567" w:firstLine="709"/>
        <w:jc w:val="both"/>
        <w:rPr>
          <w:sz w:val="28"/>
          <w:szCs w:val="28"/>
        </w:rPr>
      </w:pPr>
      <w:r w:rsidRPr="00942219">
        <w:rPr>
          <w:sz w:val="28"/>
          <w:szCs w:val="28"/>
        </w:rPr>
        <w:t>3. Контроль за исполнением настоящего приказа возложить на заместителя руководителя Ялину Л.В.</w:t>
      </w:r>
    </w:p>
    <w:p w:rsidR="00942219" w:rsidRPr="00942219" w:rsidRDefault="00942219" w:rsidP="00F32AF8">
      <w:pPr>
        <w:spacing w:line="276" w:lineRule="auto"/>
        <w:ind w:left="-567" w:right="-144" w:firstLine="709"/>
        <w:jc w:val="both"/>
        <w:rPr>
          <w:sz w:val="28"/>
          <w:szCs w:val="28"/>
        </w:rPr>
      </w:pPr>
      <w:r w:rsidRPr="00942219">
        <w:rPr>
          <w:sz w:val="28"/>
          <w:szCs w:val="28"/>
        </w:rPr>
        <w:t>4. Приказ «О в</w:t>
      </w:r>
      <w:r>
        <w:rPr>
          <w:sz w:val="28"/>
          <w:szCs w:val="28"/>
        </w:rPr>
        <w:t>несении изменений в приказ от 07.12.2018 №125</w:t>
      </w:r>
      <w:r w:rsidRPr="00942219">
        <w:rPr>
          <w:sz w:val="28"/>
          <w:szCs w:val="28"/>
        </w:rPr>
        <w:t xml:space="preserve">-О «О порядке применения бюджетной классификации Российской Федерации в части, относящейся к бюджету муниципального образования «Город Майкоп» вступает в силу со дня его подписания. </w:t>
      </w:r>
    </w:p>
    <w:p w:rsidR="002C2BDC" w:rsidRPr="00E23351" w:rsidRDefault="002C2BDC" w:rsidP="00942219">
      <w:pPr>
        <w:spacing w:line="276" w:lineRule="auto"/>
        <w:ind w:firstLine="720"/>
        <w:jc w:val="both"/>
        <w:rPr>
          <w:b/>
          <w:sz w:val="28"/>
          <w:szCs w:val="28"/>
        </w:rPr>
      </w:pPr>
    </w:p>
    <w:p w:rsidR="002C2BDC" w:rsidRPr="00E23351" w:rsidRDefault="002C2BDC" w:rsidP="002C2BDC">
      <w:pPr>
        <w:pStyle w:val="210"/>
        <w:jc w:val="left"/>
        <w:rPr>
          <w:b w:val="0"/>
          <w:sz w:val="28"/>
          <w:szCs w:val="28"/>
        </w:rPr>
      </w:pPr>
    </w:p>
    <w:p w:rsidR="004C2610" w:rsidRPr="00E61782" w:rsidRDefault="002C2BDC" w:rsidP="00A06E9C">
      <w:pPr>
        <w:pStyle w:val="210"/>
        <w:ind w:firstLine="567"/>
        <w:jc w:val="left"/>
        <w:rPr>
          <w:b w:val="0"/>
          <w:sz w:val="28"/>
          <w:szCs w:val="28"/>
        </w:rPr>
      </w:pPr>
      <w:r>
        <w:rPr>
          <w:b w:val="0"/>
          <w:sz w:val="28"/>
          <w:szCs w:val="28"/>
        </w:rPr>
        <w:t>Руководитель</w:t>
      </w:r>
      <w:r w:rsidRPr="00E23351">
        <w:rPr>
          <w:b w:val="0"/>
          <w:sz w:val="28"/>
          <w:szCs w:val="28"/>
        </w:rPr>
        <w:t xml:space="preserve">                          </w:t>
      </w:r>
      <w:r w:rsidRPr="00E23351">
        <w:rPr>
          <w:b w:val="0"/>
          <w:sz w:val="28"/>
          <w:szCs w:val="28"/>
        </w:rPr>
        <w:tab/>
      </w:r>
      <w:r w:rsidRPr="00E23351">
        <w:rPr>
          <w:b w:val="0"/>
          <w:sz w:val="28"/>
          <w:szCs w:val="28"/>
        </w:rPr>
        <w:tab/>
        <w:t xml:space="preserve">     </w:t>
      </w:r>
      <w:r w:rsidR="00942219">
        <w:rPr>
          <w:b w:val="0"/>
          <w:sz w:val="28"/>
          <w:szCs w:val="28"/>
        </w:rPr>
        <w:t xml:space="preserve">           </w:t>
      </w:r>
      <w:r w:rsidRPr="00E23351">
        <w:rPr>
          <w:b w:val="0"/>
          <w:sz w:val="28"/>
          <w:szCs w:val="28"/>
        </w:rPr>
        <w:t xml:space="preserve">              </w:t>
      </w:r>
      <w:proofErr w:type="spellStart"/>
      <w:r>
        <w:rPr>
          <w:b w:val="0"/>
          <w:sz w:val="28"/>
          <w:szCs w:val="28"/>
        </w:rPr>
        <w:t>В.Н.Орлов</w:t>
      </w:r>
      <w:proofErr w:type="spellEnd"/>
    </w:p>
    <w:sectPr w:rsidR="004C2610" w:rsidRPr="00E61782" w:rsidSect="00171751">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087663F"/>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9418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3B377D80"/>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84AA0"/>
    <w:multiLevelType w:val="multilevel"/>
    <w:tmpl w:val="4DB0CEEE"/>
    <w:lvl w:ilvl="0">
      <w:start w:val="1"/>
      <w:numFmt w:val="decimal"/>
      <w:lvlText w:val="%1."/>
      <w:lvlJc w:val="left"/>
      <w:pPr>
        <w:ind w:left="675" w:hanging="675"/>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2">
    <w:nsid w:val="574E1198"/>
    <w:multiLevelType w:val="hybridMultilevel"/>
    <w:tmpl w:val="7306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5">
    <w:nsid w:val="5A827E28"/>
    <w:multiLevelType w:val="multilevel"/>
    <w:tmpl w:val="25A0ED5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87DBF"/>
    <w:multiLevelType w:val="multilevel"/>
    <w:tmpl w:val="CB0C359A"/>
    <w:lvl w:ilvl="0">
      <w:start w:val="1"/>
      <w:numFmt w:val="decimal"/>
      <w:lvlText w:val="%1."/>
      <w:lvlJc w:val="left"/>
      <w:pPr>
        <w:ind w:left="675" w:hanging="675"/>
      </w:pPr>
      <w:rPr>
        <w:rFonts w:hint="default"/>
      </w:rPr>
    </w:lvl>
    <w:lvl w:ilvl="1">
      <w:start w:val="2"/>
      <w:numFmt w:val="decimal"/>
      <w:lvlText w:val="%1.%2."/>
      <w:lvlJc w:val="left"/>
      <w:pPr>
        <w:ind w:left="1222" w:hanging="720"/>
      </w:pPr>
      <w:rPr>
        <w:rFonts w:hint="default"/>
      </w:rPr>
    </w:lvl>
    <w:lvl w:ilvl="2">
      <w:start w:val="5"/>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8"/>
  </w:num>
  <w:num w:numId="4">
    <w:abstractNumId w:val="24"/>
  </w:num>
  <w:num w:numId="5">
    <w:abstractNumId w:val="25"/>
  </w:num>
  <w:num w:numId="6">
    <w:abstractNumId w:val="34"/>
  </w:num>
  <w:num w:numId="7">
    <w:abstractNumId w:val="29"/>
  </w:num>
  <w:num w:numId="8">
    <w:abstractNumId w:val="5"/>
  </w:num>
  <w:num w:numId="9">
    <w:abstractNumId w:val="8"/>
  </w:num>
  <w:num w:numId="10">
    <w:abstractNumId w:val="20"/>
  </w:num>
  <w:num w:numId="11">
    <w:abstractNumId w:val="28"/>
  </w:num>
  <w:num w:numId="12">
    <w:abstractNumId w:val="26"/>
  </w:num>
  <w:num w:numId="13">
    <w:abstractNumId w:val="13"/>
  </w:num>
  <w:num w:numId="14">
    <w:abstractNumId w:val="33"/>
  </w:num>
  <w:num w:numId="15">
    <w:abstractNumId w:val="15"/>
  </w:num>
  <w:num w:numId="16">
    <w:abstractNumId w:val="19"/>
  </w:num>
  <w:num w:numId="17">
    <w:abstractNumId w:val="32"/>
  </w:num>
  <w:num w:numId="18">
    <w:abstractNumId w:val="30"/>
  </w:num>
  <w:num w:numId="19">
    <w:abstractNumId w:val="2"/>
  </w:num>
  <w:num w:numId="20">
    <w:abstractNumId w:val="0"/>
  </w:num>
  <w:num w:numId="21">
    <w:abstractNumId w:val="4"/>
  </w:num>
  <w:num w:numId="22">
    <w:abstractNumId w:val="10"/>
  </w:num>
  <w:num w:numId="23">
    <w:abstractNumId w:val="7"/>
  </w:num>
  <w:num w:numId="24">
    <w:abstractNumId w:val="14"/>
  </w:num>
  <w:num w:numId="25">
    <w:abstractNumId w:val="27"/>
  </w:num>
  <w:num w:numId="26">
    <w:abstractNumId w:val="11"/>
  </w:num>
  <w:num w:numId="27">
    <w:abstractNumId w:val="6"/>
  </w:num>
  <w:num w:numId="28">
    <w:abstractNumId w:val="23"/>
  </w:num>
  <w:num w:numId="29">
    <w:abstractNumId w:val="1"/>
  </w:num>
  <w:num w:numId="30">
    <w:abstractNumId w:val="22"/>
  </w:num>
  <w:num w:numId="31">
    <w:abstractNumId w:val="16"/>
  </w:num>
  <w:num w:numId="32">
    <w:abstractNumId w:val="21"/>
  </w:num>
  <w:num w:numId="33">
    <w:abstractNumId w:val="12"/>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16EAE"/>
    <w:rsid w:val="00020EB4"/>
    <w:rsid w:val="000233DB"/>
    <w:rsid w:val="000306B1"/>
    <w:rsid w:val="0003350E"/>
    <w:rsid w:val="000436FB"/>
    <w:rsid w:val="00045F98"/>
    <w:rsid w:val="00051707"/>
    <w:rsid w:val="00052AB4"/>
    <w:rsid w:val="0005498F"/>
    <w:rsid w:val="000811C1"/>
    <w:rsid w:val="0008669A"/>
    <w:rsid w:val="000873CB"/>
    <w:rsid w:val="000878C8"/>
    <w:rsid w:val="000908EB"/>
    <w:rsid w:val="00092CAE"/>
    <w:rsid w:val="00094257"/>
    <w:rsid w:val="000949AC"/>
    <w:rsid w:val="000A5BC5"/>
    <w:rsid w:val="000C562F"/>
    <w:rsid w:val="000D575D"/>
    <w:rsid w:val="000E1C1E"/>
    <w:rsid w:val="000E2865"/>
    <w:rsid w:val="000E36E1"/>
    <w:rsid w:val="000E6A4B"/>
    <w:rsid w:val="000F446C"/>
    <w:rsid w:val="0010590A"/>
    <w:rsid w:val="00114671"/>
    <w:rsid w:val="001148A2"/>
    <w:rsid w:val="00125822"/>
    <w:rsid w:val="00135C9B"/>
    <w:rsid w:val="00151278"/>
    <w:rsid w:val="00161F4D"/>
    <w:rsid w:val="00171751"/>
    <w:rsid w:val="00175282"/>
    <w:rsid w:val="00177A89"/>
    <w:rsid w:val="0018585D"/>
    <w:rsid w:val="00187EF5"/>
    <w:rsid w:val="00191568"/>
    <w:rsid w:val="001A3EE0"/>
    <w:rsid w:val="001B1616"/>
    <w:rsid w:val="001C1607"/>
    <w:rsid w:val="001C35DF"/>
    <w:rsid w:val="001C7026"/>
    <w:rsid w:val="001E055C"/>
    <w:rsid w:val="001E64C4"/>
    <w:rsid w:val="00214448"/>
    <w:rsid w:val="002229E3"/>
    <w:rsid w:val="0026279C"/>
    <w:rsid w:val="002A28E3"/>
    <w:rsid w:val="002C2BDC"/>
    <w:rsid w:val="002D03A9"/>
    <w:rsid w:val="002D3F20"/>
    <w:rsid w:val="002D5933"/>
    <w:rsid w:val="002F3CE3"/>
    <w:rsid w:val="00301B86"/>
    <w:rsid w:val="00303E83"/>
    <w:rsid w:val="00321065"/>
    <w:rsid w:val="00332432"/>
    <w:rsid w:val="00340A71"/>
    <w:rsid w:val="00340C37"/>
    <w:rsid w:val="00342AA0"/>
    <w:rsid w:val="0034413E"/>
    <w:rsid w:val="00351F5B"/>
    <w:rsid w:val="00360057"/>
    <w:rsid w:val="003632C9"/>
    <w:rsid w:val="00374C96"/>
    <w:rsid w:val="00377AEE"/>
    <w:rsid w:val="00387F47"/>
    <w:rsid w:val="003906B8"/>
    <w:rsid w:val="003964BC"/>
    <w:rsid w:val="003A4545"/>
    <w:rsid w:val="003B7411"/>
    <w:rsid w:val="003B7EB3"/>
    <w:rsid w:val="003C1BAC"/>
    <w:rsid w:val="003C576F"/>
    <w:rsid w:val="003D4DBE"/>
    <w:rsid w:val="003F6596"/>
    <w:rsid w:val="003F7FC7"/>
    <w:rsid w:val="00402AA5"/>
    <w:rsid w:val="00404875"/>
    <w:rsid w:val="004075D4"/>
    <w:rsid w:val="004123FC"/>
    <w:rsid w:val="0041704B"/>
    <w:rsid w:val="00420DC9"/>
    <w:rsid w:val="00424F6D"/>
    <w:rsid w:val="004340E7"/>
    <w:rsid w:val="00443F3B"/>
    <w:rsid w:val="00474FCF"/>
    <w:rsid w:val="00487EC7"/>
    <w:rsid w:val="00491482"/>
    <w:rsid w:val="00491CD9"/>
    <w:rsid w:val="004A1C92"/>
    <w:rsid w:val="004A1EB1"/>
    <w:rsid w:val="004B10CC"/>
    <w:rsid w:val="004C2610"/>
    <w:rsid w:val="004D5F21"/>
    <w:rsid w:val="004E0816"/>
    <w:rsid w:val="004E40EE"/>
    <w:rsid w:val="00511901"/>
    <w:rsid w:val="00511D21"/>
    <w:rsid w:val="00512E83"/>
    <w:rsid w:val="00515D4E"/>
    <w:rsid w:val="00533606"/>
    <w:rsid w:val="00535139"/>
    <w:rsid w:val="00537905"/>
    <w:rsid w:val="0055009E"/>
    <w:rsid w:val="00556A54"/>
    <w:rsid w:val="0056572F"/>
    <w:rsid w:val="005807AE"/>
    <w:rsid w:val="005A3B18"/>
    <w:rsid w:val="005A4E35"/>
    <w:rsid w:val="005A7587"/>
    <w:rsid w:val="005B2DAD"/>
    <w:rsid w:val="005C792A"/>
    <w:rsid w:val="005E03E2"/>
    <w:rsid w:val="005E1530"/>
    <w:rsid w:val="005E64E3"/>
    <w:rsid w:val="0061568F"/>
    <w:rsid w:val="00615E53"/>
    <w:rsid w:val="00625535"/>
    <w:rsid w:val="00631F10"/>
    <w:rsid w:val="00645A65"/>
    <w:rsid w:val="00651826"/>
    <w:rsid w:val="00663A18"/>
    <w:rsid w:val="00666FEB"/>
    <w:rsid w:val="0067769D"/>
    <w:rsid w:val="00692275"/>
    <w:rsid w:val="006A05A2"/>
    <w:rsid w:val="006A482F"/>
    <w:rsid w:val="006A4F74"/>
    <w:rsid w:val="006A622F"/>
    <w:rsid w:val="006C26F6"/>
    <w:rsid w:val="006D38AB"/>
    <w:rsid w:val="006D4E41"/>
    <w:rsid w:val="006E2B2B"/>
    <w:rsid w:val="007312CD"/>
    <w:rsid w:val="00746B2F"/>
    <w:rsid w:val="00794FFE"/>
    <w:rsid w:val="007B7A98"/>
    <w:rsid w:val="007C08A4"/>
    <w:rsid w:val="007C3A9A"/>
    <w:rsid w:val="007C6579"/>
    <w:rsid w:val="007D3F75"/>
    <w:rsid w:val="007F22BD"/>
    <w:rsid w:val="007F3584"/>
    <w:rsid w:val="00800D2E"/>
    <w:rsid w:val="008055BC"/>
    <w:rsid w:val="00813590"/>
    <w:rsid w:val="008352BE"/>
    <w:rsid w:val="008354C5"/>
    <w:rsid w:val="00844D7A"/>
    <w:rsid w:val="00856601"/>
    <w:rsid w:val="00872BF2"/>
    <w:rsid w:val="008768CA"/>
    <w:rsid w:val="008914E0"/>
    <w:rsid w:val="00892646"/>
    <w:rsid w:val="008932F7"/>
    <w:rsid w:val="008A7549"/>
    <w:rsid w:val="008B08D3"/>
    <w:rsid w:val="008B691C"/>
    <w:rsid w:val="008C0ACF"/>
    <w:rsid w:val="008C5562"/>
    <w:rsid w:val="008F4362"/>
    <w:rsid w:val="008F5EE7"/>
    <w:rsid w:val="00900B16"/>
    <w:rsid w:val="009052BC"/>
    <w:rsid w:val="009058AA"/>
    <w:rsid w:val="0091556F"/>
    <w:rsid w:val="00917FC1"/>
    <w:rsid w:val="009203D2"/>
    <w:rsid w:val="00921003"/>
    <w:rsid w:val="009251EB"/>
    <w:rsid w:val="00942219"/>
    <w:rsid w:val="00955E47"/>
    <w:rsid w:val="009654B0"/>
    <w:rsid w:val="009729B1"/>
    <w:rsid w:val="00986FA0"/>
    <w:rsid w:val="009A432D"/>
    <w:rsid w:val="009B425F"/>
    <w:rsid w:val="009B6CFF"/>
    <w:rsid w:val="009C4D34"/>
    <w:rsid w:val="009D2E05"/>
    <w:rsid w:val="009D61C2"/>
    <w:rsid w:val="009D6F82"/>
    <w:rsid w:val="009E483D"/>
    <w:rsid w:val="009E6223"/>
    <w:rsid w:val="009E6672"/>
    <w:rsid w:val="009E7A33"/>
    <w:rsid w:val="009F6625"/>
    <w:rsid w:val="00A06E9C"/>
    <w:rsid w:val="00A07B41"/>
    <w:rsid w:val="00A23B35"/>
    <w:rsid w:val="00A26183"/>
    <w:rsid w:val="00A2646F"/>
    <w:rsid w:val="00A27637"/>
    <w:rsid w:val="00A34914"/>
    <w:rsid w:val="00A47299"/>
    <w:rsid w:val="00A50211"/>
    <w:rsid w:val="00A735D2"/>
    <w:rsid w:val="00A84B5E"/>
    <w:rsid w:val="00A8577C"/>
    <w:rsid w:val="00A95187"/>
    <w:rsid w:val="00A96526"/>
    <w:rsid w:val="00A96BBB"/>
    <w:rsid w:val="00AA1B28"/>
    <w:rsid w:val="00AA77D7"/>
    <w:rsid w:val="00AB290B"/>
    <w:rsid w:val="00AB60A7"/>
    <w:rsid w:val="00AC4BF3"/>
    <w:rsid w:val="00AD118B"/>
    <w:rsid w:val="00AE5C25"/>
    <w:rsid w:val="00AF548F"/>
    <w:rsid w:val="00AF58B8"/>
    <w:rsid w:val="00B04B45"/>
    <w:rsid w:val="00B07148"/>
    <w:rsid w:val="00B102DE"/>
    <w:rsid w:val="00B27A0E"/>
    <w:rsid w:val="00B424A0"/>
    <w:rsid w:val="00B4468A"/>
    <w:rsid w:val="00B47771"/>
    <w:rsid w:val="00B50B9A"/>
    <w:rsid w:val="00B552EC"/>
    <w:rsid w:val="00B569C9"/>
    <w:rsid w:val="00B63D38"/>
    <w:rsid w:val="00B77E00"/>
    <w:rsid w:val="00BA1616"/>
    <w:rsid w:val="00BA6A91"/>
    <w:rsid w:val="00BB6515"/>
    <w:rsid w:val="00BC3309"/>
    <w:rsid w:val="00BD426A"/>
    <w:rsid w:val="00BD55D0"/>
    <w:rsid w:val="00BE6879"/>
    <w:rsid w:val="00C11453"/>
    <w:rsid w:val="00C13B87"/>
    <w:rsid w:val="00C161F6"/>
    <w:rsid w:val="00C17E36"/>
    <w:rsid w:val="00C20EB4"/>
    <w:rsid w:val="00C21614"/>
    <w:rsid w:val="00C338E3"/>
    <w:rsid w:val="00C36F12"/>
    <w:rsid w:val="00C42853"/>
    <w:rsid w:val="00C43CD7"/>
    <w:rsid w:val="00C43DCE"/>
    <w:rsid w:val="00C55C78"/>
    <w:rsid w:val="00C6212A"/>
    <w:rsid w:val="00C63063"/>
    <w:rsid w:val="00C632EC"/>
    <w:rsid w:val="00C63B87"/>
    <w:rsid w:val="00C669B3"/>
    <w:rsid w:val="00C71F2B"/>
    <w:rsid w:val="00C75B62"/>
    <w:rsid w:val="00C77559"/>
    <w:rsid w:val="00C83E38"/>
    <w:rsid w:val="00C9108A"/>
    <w:rsid w:val="00CA59CB"/>
    <w:rsid w:val="00CC6B9D"/>
    <w:rsid w:val="00CC799B"/>
    <w:rsid w:val="00CE300F"/>
    <w:rsid w:val="00CE4807"/>
    <w:rsid w:val="00D01B4C"/>
    <w:rsid w:val="00D054C4"/>
    <w:rsid w:val="00D1543D"/>
    <w:rsid w:val="00D248CB"/>
    <w:rsid w:val="00D309DB"/>
    <w:rsid w:val="00D36655"/>
    <w:rsid w:val="00D400BF"/>
    <w:rsid w:val="00D55C59"/>
    <w:rsid w:val="00D60B1D"/>
    <w:rsid w:val="00D6490E"/>
    <w:rsid w:val="00D737FC"/>
    <w:rsid w:val="00D928D8"/>
    <w:rsid w:val="00D95D26"/>
    <w:rsid w:val="00DA0889"/>
    <w:rsid w:val="00DA5BB3"/>
    <w:rsid w:val="00DA67FA"/>
    <w:rsid w:val="00DB0387"/>
    <w:rsid w:val="00DB1BFA"/>
    <w:rsid w:val="00DB2E32"/>
    <w:rsid w:val="00DB3714"/>
    <w:rsid w:val="00DD08F1"/>
    <w:rsid w:val="00DE7070"/>
    <w:rsid w:val="00DE722C"/>
    <w:rsid w:val="00E03FA9"/>
    <w:rsid w:val="00E17B89"/>
    <w:rsid w:val="00E2180D"/>
    <w:rsid w:val="00E2395C"/>
    <w:rsid w:val="00E24D62"/>
    <w:rsid w:val="00E4360C"/>
    <w:rsid w:val="00E53F69"/>
    <w:rsid w:val="00E54455"/>
    <w:rsid w:val="00E559BD"/>
    <w:rsid w:val="00E602D2"/>
    <w:rsid w:val="00E61782"/>
    <w:rsid w:val="00E72E4F"/>
    <w:rsid w:val="00E84B44"/>
    <w:rsid w:val="00E85A13"/>
    <w:rsid w:val="00E90AB6"/>
    <w:rsid w:val="00E90FFF"/>
    <w:rsid w:val="00E94D3A"/>
    <w:rsid w:val="00EA2085"/>
    <w:rsid w:val="00EA7718"/>
    <w:rsid w:val="00EC02B0"/>
    <w:rsid w:val="00EC7B3B"/>
    <w:rsid w:val="00ED5479"/>
    <w:rsid w:val="00EE4913"/>
    <w:rsid w:val="00EF26FB"/>
    <w:rsid w:val="00EF42E0"/>
    <w:rsid w:val="00EF7691"/>
    <w:rsid w:val="00F00B55"/>
    <w:rsid w:val="00F16EDF"/>
    <w:rsid w:val="00F21546"/>
    <w:rsid w:val="00F2755D"/>
    <w:rsid w:val="00F31F3A"/>
    <w:rsid w:val="00F32AF8"/>
    <w:rsid w:val="00F41709"/>
    <w:rsid w:val="00F43EBB"/>
    <w:rsid w:val="00F54DEC"/>
    <w:rsid w:val="00F55B0C"/>
    <w:rsid w:val="00F86ABE"/>
    <w:rsid w:val="00F94930"/>
    <w:rsid w:val="00F94D07"/>
    <w:rsid w:val="00F94D8F"/>
    <w:rsid w:val="00F97B3D"/>
    <w:rsid w:val="00FB3130"/>
    <w:rsid w:val="00FD2BB1"/>
    <w:rsid w:val="00FD43EB"/>
    <w:rsid w:val="00FD5D5C"/>
    <w:rsid w:val="00FE0DE0"/>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2838439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584779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84418688">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3229861">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185287999">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68782467">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25660601">
      <w:bodyDiv w:val="1"/>
      <w:marLeft w:val="0"/>
      <w:marRight w:val="0"/>
      <w:marTop w:val="0"/>
      <w:marBottom w:val="0"/>
      <w:divBdr>
        <w:top w:val="none" w:sz="0" w:space="0" w:color="auto"/>
        <w:left w:val="none" w:sz="0" w:space="0" w:color="auto"/>
        <w:bottom w:val="none" w:sz="0" w:space="0" w:color="auto"/>
        <w:right w:val="none" w:sz="0" w:space="0" w:color="auto"/>
      </w:divBdr>
    </w:div>
    <w:div w:id="436366191">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461660011">
      <w:bodyDiv w:val="1"/>
      <w:marLeft w:val="0"/>
      <w:marRight w:val="0"/>
      <w:marTop w:val="0"/>
      <w:marBottom w:val="0"/>
      <w:divBdr>
        <w:top w:val="none" w:sz="0" w:space="0" w:color="auto"/>
        <w:left w:val="none" w:sz="0" w:space="0" w:color="auto"/>
        <w:bottom w:val="none" w:sz="0" w:space="0" w:color="auto"/>
        <w:right w:val="none" w:sz="0" w:space="0" w:color="auto"/>
      </w:divBdr>
    </w:div>
    <w:div w:id="472796414">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554318765">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21906259">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55920997">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36909641">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69809709">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83179993">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04175175">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286932480">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67383646">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493182117">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28850123">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718581191">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78861620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859587138">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53197398">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27637671">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65524477">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22725952">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AD13-9E96-4D4B-90D7-444CD1F6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7</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OrlovV</dc:creator>
  <cp:lastModifiedBy>БезгиноваВИ</cp:lastModifiedBy>
  <cp:revision>176</cp:revision>
  <cp:lastPrinted>2019-04-29T05:53:00Z</cp:lastPrinted>
  <dcterms:created xsi:type="dcterms:W3CDTF">2015-12-17T11:19:00Z</dcterms:created>
  <dcterms:modified xsi:type="dcterms:W3CDTF">2019-04-29T13:34:00Z</dcterms:modified>
</cp:coreProperties>
</file>